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7" w:type="dxa"/>
        <w:tblInd w:w="-763" w:type="dxa"/>
        <w:tblLayout w:type="fixed"/>
        <w:tblLook w:val="0000" w:firstRow="0" w:lastRow="0" w:firstColumn="0" w:lastColumn="0" w:noHBand="0" w:noVBand="0"/>
      </w:tblPr>
      <w:tblGrid>
        <w:gridCol w:w="5025"/>
        <w:gridCol w:w="5762"/>
      </w:tblGrid>
      <w:tr w:rsidR="00E10D13" w:rsidRPr="00B83E42" w14:paraId="708FCB6F" w14:textId="77777777" w:rsidTr="003C3487">
        <w:trPr>
          <w:trHeight w:val="1842"/>
        </w:trPr>
        <w:tc>
          <w:tcPr>
            <w:tcW w:w="5025" w:type="dxa"/>
          </w:tcPr>
          <w:p w14:paraId="34101250" w14:textId="77777777" w:rsidR="00E10D13" w:rsidRPr="00B83E42" w:rsidRDefault="00E10D13" w:rsidP="00934BB6">
            <w:pPr>
              <w:rPr>
                <w:sz w:val="26"/>
                <w:szCs w:val="26"/>
                <w:lang w:val="nl-NL"/>
              </w:rPr>
            </w:pPr>
            <w:r w:rsidRPr="00B83E42">
              <w:rPr>
                <w:sz w:val="26"/>
                <w:szCs w:val="26"/>
                <w:lang w:val="nl-NL"/>
              </w:rPr>
              <w:t xml:space="preserve">THÀNH </w:t>
            </w:r>
            <w:r w:rsidR="005E6DCA" w:rsidRPr="005E6DCA">
              <w:rPr>
                <w:sz w:val="26"/>
                <w:szCs w:val="26"/>
                <w:lang w:val="nl-NL"/>
              </w:rPr>
              <w:t>UỶ</w:t>
            </w:r>
            <w:r w:rsidRPr="00B83E42">
              <w:rPr>
                <w:sz w:val="26"/>
                <w:szCs w:val="26"/>
                <w:lang w:val="nl-NL"/>
              </w:rPr>
              <w:t xml:space="preserve"> BẮC NINH </w:t>
            </w:r>
          </w:p>
          <w:p w14:paraId="679B4E78" w14:textId="77777777" w:rsidR="00396163" w:rsidRDefault="00E10D13" w:rsidP="00934BB6">
            <w:pPr>
              <w:rPr>
                <w:b/>
                <w:sz w:val="26"/>
                <w:szCs w:val="26"/>
                <w:lang w:val="nl-NL"/>
              </w:rPr>
            </w:pPr>
            <w:r w:rsidRPr="00B83E42">
              <w:rPr>
                <w:b/>
                <w:sz w:val="26"/>
                <w:szCs w:val="26"/>
                <w:lang w:val="nl-NL"/>
              </w:rPr>
              <w:t xml:space="preserve">ĐẢNG BỘ CÔNG TY </w:t>
            </w:r>
            <w:r w:rsidR="00396163">
              <w:rPr>
                <w:b/>
                <w:sz w:val="26"/>
                <w:szCs w:val="26"/>
                <w:lang w:val="nl-NL"/>
              </w:rPr>
              <w:t>CỔ PHẦN</w:t>
            </w:r>
          </w:p>
          <w:p w14:paraId="4C1E2F67" w14:textId="77777777" w:rsidR="00E10D13" w:rsidRPr="00B83E42" w:rsidRDefault="00E10D13" w:rsidP="00934BB6">
            <w:pPr>
              <w:rPr>
                <w:b/>
                <w:sz w:val="26"/>
                <w:szCs w:val="26"/>
                <w:lang w:val="nl-NL"/>
              </w:rPr>
            </w:pPr>
            <w:r w:rsidRPr="00B83E42">
              <w:rPr>
                <w:b/>
                <w:sz w:val="26"/>
                <w:szCs w:val="26"/>
                <w:lang w:val="nl-NL"/>
              </w:rPr>
              <w:t xml:space="preserve"> MÔI TRƯỜNG VÀ CTĐT</w:t>
            </w:r>
          </w:p>
          <w:p w14:paraId="3D0D6C24" w14:textId="534C395C" w:rsidR="009021B6" w:rsidRPr="00B83E42" w:rsidRDefault="00A4770A" w:rsidP="00934BB6">
            <w:pPr>
              <w:rPr>
                <w:b/>
                <w:sz w:val="26"/>
                <w:szCs w:val="26"/>
                <w:lang w:val="nl-NL"/>
              </w:rPr>
            </w:pPr>
            <w:r w:rsidRPr="00B83E42">
              <w:rPr>
                <w:noProof/>
                <w:sz w:val="26"/>
                <w:szCs w:val="26"/>
              </w:rPr>
              <mc:AlternateContent>
                <mc:Choice Requires="wps">
                  <w:drawing>
                    <wp:anchor distT="0" distB="0" distL="114300" distR="114300" simplePos="0" relativeHeight="251656192" behindDoc="0" locked="0" layoutInCell="1" allowOverlap="1" wp14:anchorId="686AAA3D" wp14:editId="4F88EF2C">
                      <wp:simplePos x="0" y="0"/>
                      <wp:positionH relativeFrom="column">
                        <wp:posOffset>742315</wp:posOffset>
                      </wp:positionH>
                      <wp:positionV relativeFrom="paragraph">
                        <wp:posOffset>6985</wp:posOffset>
                      </wp:positionV>
                      <wp:extent cx="1546225" cy="8255"/>
                      <wp:effectExtent l="13970" t="10795" r="1143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9C1882" id="_x0000_t32" coordsize="21600,21600" o:spt="32" o:oned="t" path="m,l21600,21600e" filled="f">
                      <v:path arrowok="t" fillok="f" o:connecttype="none"/>
                      <o:lock v:ext="edit" shapetype="t"/>
                    </v:shapetype>
                    <v:shape id="AutoShape 2" o:spid="_x0000_s1026" type="#_x0000_t32" style="position:absolute;margin-left:58.45pt;margin-top:.55pt;width:121.75pt;height:.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"/>
                  </w:pict>
                </mc:Fallback>
              </mc:AlternateContent>
            </w:r>
          </w:p>
          <w:p w14:paraId="46FA863B" w14:textId="77777777" w:rsidR="00E10D13" w:rsidRPr="00B83E42" w:rsidRDefault="009021B6" w:rsidP="00D625C3">
            <w:pPr>
              <w:rPr>
                <w:sz w:val="26"/>
                <w:szCs w:val="26"/>
                <w:lang w:val="nl-NL"/>
              </w:rPr>
            </w:pPr>
            <w:r w:rsidRPr="00B83E42">
              <w:rPr>
                <w:sz w:val="26"/>
                <w:szCs w:val="26"/>
                <w:lang w:val="nl-NL"/>
              </w:rPr>
              <w:t>Số ………/</w:t>
            </w:r>
            <w:r w:rsidR="004225D9">
              <w:rPr>
                <w:sz w:val="26"/>
                <w:szCs w:val="26"/>
                <w:lang w:val="nl-NL"/>
              </w:rPr>
              <w:t>NQ</w:t>
            </w:r>
            <w:r w:rsidRPr="00B83E42">
              <w:rPr>
                <w:sz w:val="26"/>
                <w:szCs w:val="26"/>
                <w:lang w:val="nl-NL"/>
              </w:rPr>
              <w:t>-ĐU</w:t>
            </w:r>
          </w:p>
        </w:tc>
        <w:tc>
          <w:tcPr>
            <w:tcW w:w="5762" w:type="dxa"/>
          </w:tcPr>
          <w:p w14:paraId="13FC6785" w14:textId="77777777" w:rsidR="00E10D13" w:rsidRPr="005D0789" w:rsidRDefault="00E10D13" w:rsidP="00934BB6">
            <w:pPr>
              <w:rPr>
                <w:b/>
                <w:sz w:val="26"/>
                <w:szCs w:val="26"/>
                <w:lang w:val="nl-NL"/>
              </w:rPr>
            </w:pPr>
            <w:r w:rsidRPr="005D0789">
              <w:rPr>
                <w:b/>
                <w:sz w:val="26"/>
                <w:szCs w:val="26"/>
                <w:lang w:val="nl-NL"/>
              </w:rPr>
              <w:t>ĐẢNG CỘNG SẢN VIỆT NAM</w:t>
            </w:r>
          </w:p>
          <w:p w14:paraId="551C03E0" w14:textId="772A444C" w:rsidR="00E10D13" w:rsidRPr="00B83E42" w:rsidRDefault="00A4770A" w:rsidP="00934BB6">
            <w:pPr>
              <w:rPr>
                <w:sz w:val="26"/>
                <w:szCs w:val="26"/>
                <w:lang w:val="nl-NL"/>
              </w:rPr>
            </w:pPr>
            <w:r w:rsidRPr="00B83E42">
              <w:rPr>
                <w:noProof/>
                <w:sz w:val="26"/>
                <w:szCs w:val="26"/>
              </w:rPr>
              <mc:AlternateContent>
                <mc:Choice Requires="wps">
                  <w:drawing>
                    <wp:anchor distT="0" distB="0" distL="114300" distR="114300" simplePos="0" relativeHeight="251657216" behindDoc="0" locked="0" layoutInCell="1" allowOverlap="1" wp14:anchorId="5F11D4C1" wp14:editId="48D03912">
                      <wp:simplePos x="0" y="0"/>
                      <wp:positionH relativeFrom="column">
                        <wp:posOffset>634365</wp:posOffset>
                      </wp:positionH>
                      <wp:positionV relativeFrom="paragraph">
                        <wp:posOffset>5080</wp:posOffset>
                      </wp:positionV>
                      <wp:extent cx="2232025" cy="0"/>
                      <wp:effectExtent l="10795" t="10160" r="508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4EB5D9" id="AutoShape 3" o:spid="_x0000_s1026" type="#_x0000_t32" style="position:absolute;margin-left:49.95pt;margin-top:.4pt;width:17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"/>
                  </w:pict>
                </mc:Fallback>
              </mc:AlternateContent>
            </w:r>
          </w:p>
          <w:p w14:paraId="2ECD88CF" w14:textId="77777777" w:rsidR="009021B6" w:rsidRPr="00B83E42" w:rsidRDefault="009021B6" w:rsidP="00934BB6">
            <w:pPr>
              <w:spacing w:before="240"/>
              <w:rPr>
                <w:i/>
                <w:sz w:val="10"/>
                <w:szCs w:val="26"/>
                <w:lang w:val="nl-NL"/>
              </w:rPr>
            </w:pPr>
          </w:p>
          <w:p w14:paraId="1E063E46" w14:textId="54EC8B95" w:rsidR="00E10D13" w:rsidRPr="00B83E42" w:rsidRDefault="00E10D13" w:rsidP="000D2DF1">
            <w:pPr>
              <w:spacing w:before="240"/>
              <w:rPr>
                <w:i/>
                <w:sz w:val="26"/>
                <w:szCs w:val="26"/>
                <w:lang w:val="nl-NL"/>
              </w:rPr>
            </w:pPr>
            <w:r w:rsidRPr="00B83E42">
              <w:rPr>
                <w:i/>
                <w:sz w:val="26"/>
                <w:szCs w:val="26"/>
                <w:lang w:val="nl-NL"/>
              </w:rPr>
              <w:t>Bắc Ninh, ngày</w:t>
            </w:r>
            <w:r w:rsidR="008C1E1A">
              <w:rPr>
                <w:i/>
                <w:sz w:val="26"/>
                <w:szCs w:val="26"/>
                <w:lang w:val="nl-NL"/>
              </w:rPr>
              <w:t xml:space="preserve"> </w:t>
            </w:r>
            <w:r w:rsidR="000D2DF1">
              <w:rPr>
                <w:i/>
                <w:sz w:val="26"/>
                <w:szCs w:val="26"/>
                <w:lang w:val="nl-NL"/>
              </w:rPr>
              <w:t>02</w:t>
            </w:r>
            <w:r w:rsidR="008C1E1A">
              <w:rPr>
                <w:i/>
                <w:sz w:val="26"/>
                <w:szCs w:val="26"/>
                <w:lang w:val="nl-NL"/>
              </w:rPr>
              <w:t xml:space="preserve"> </w:t>
            </w:r>
            <w:r w:rsidR="00934BB6" w:rsidRPr="00B83E42">
              <w:rPr>
                <w:i/>
                <w:sz w:val="26"/>
                <w:szCs w:val="26"/>
                <w:lang w:val="nl-NL"/>
              </w:rPr>
              <w:t xml:space="preserve">tháng </w:t>
            </w:r>
            <w:r w:rsidR="000D2DF1">
              <w:rPr>
                <w:i/>
                <w:sz w:val="26"/>
                <w:szCs w:val="26"/>
                <w:lang w:val="nl-NL"/>
              </w:rPr>
              <w:t>12</w:t>
            </w:r>
            <w:r w:rsidR="008C1E1A">
              <w:rPr>
                <w:i/>
                <w:sz w:val="26"/>
                <w:szCs w:val="26"/>
                <w:lang w:val="nl-NL"/>
              </w:rPr>
              <w:t xml:space="preserve"> </w:t>
            </w:r>
            <w:r w:rsidR="00934BB6" w:rsidRPr="00B83E42">
              <w:rPr>
                <w:i/>
                <w:sz w:val="26"/>
                <w:szCs w:val="26"/>
                <w:lang w:val="nl-NL"/>
              </w:rPr>
              <w:t xml:space="preserve">năm </w:t>
            </w:r>
            <w:r w:rsidRPr="00B83E42">
              <w:rPr>
                <w:i/>
                <w:sz w:val="26"/>
                <w:szCs w:val="26"/>
                <w:lang w:val="nl-NL"/>
              </w:rPr>
              <w:t>20</w:t>
            </w:r>
            <w:r w:rsidR="00747325">
              <w:rPr>
                <w:i/>
                <w:sz w:val="26"/>
                <w:szCs w:val="26"/>
                <w:lang w:val="nl-NL"/>
              </w:rPr>
              <w:t>2</w:t>
            </w:r>
            <w:r w:rsidR="004333F4">
              <w:rPr>
                <w:i/>
                <w:sz w:val="26"/>
                <w:szCs w:val="26"/>
                <w:lang w:val="nl-NL"/>
              </w:rPr>
              <w:t>2</w:t>
            </w:r>
          </w:p>
        </w:tc>
      </w:tr>
    </w:tbl>
    <w:p w14:paraId="577C5084" w14:textId="77777777" w:rsidR="004225D9" w:rsidRPr="009510A8" w:rsidRDefault="004225D9" w:rsidP="004225D9">
      <w:pPr>
        <w:pStyle w:val="NoSpacing"/>
        <w:ind w:firstLine="425"/>
        <w:jc w:val="center"/>
        <w:rPr>
          <w:rFonts w:ascii="Times New Roman" w:hAnsi="Times New Roman" w:cs="Times New Roman"/>
          <w:b/>
          <w:sz w:val="26"/>
          <w:szCs w:val="26"/>
          <w:lang w:val="nl-NL"/>
        </w:rPr>
      </w:pPr>
      <w:r w:rsidRPr="00D02F01">
        <w:rPr>
          <w:rFonts w:ascii="Times New Roman" w:hAnsi="Times New Roman" w:cs="Times New Roman"/>
          <w:b/>
          <w:sz w:val="26"/>
          <w:szCs w:val="26"/>
        </w:rPr>
        <w:t>NGHỊ Q</w:t>
      </w:r>
      <w:r w:rsidRPr="009510A8">
        <w:rPr>
          <w:rFonts w:ascii="Times New Roman" w:hAnsi="Times New Roman" w:cs="Times New Roman"/>
          <w:b/>
          <w:sz w:val="26"/>
          <w:szCs w:val="26"/>
          <w:lang w:val="nl-NL"/>
        </w:rPr>
        <w:t>UYẾT</w:t>
      </w:r>
      <w:r w:rsidRPr="00D02F01">
        <w:rPr>
          <w:rFonts w:ascii="Times New Roman" w:hAnsi="Times New Roman" w:cs="Times New Roman"/>
          <w:b/>
          <w:sz w:val="26"/>
          <w:szCs w:val="26"/>
        </w:rPr>
        <w:t xml:space="preserve"> </w:t>
      </w:r>
    </w:p>
    <w:p w14:paraId="5729C712" w14:textId="77777777" w:rsidR="004225D9" w:rsidRPr="00D02F01" w:rsidRDefault="004225D9" w:rsidP="004225D9">
      <w:pPr>
        <w:pStyle w:val="NoSpacing"/>
        <w:ind w:firstLine="425"/>
        <w:jc w:val="center"/>
        <w:rPr>
          <w:rFonts w:ascii="Times New Roman" w:hAnsi="Times New Roman" w:cs="Times New Roman"/>
          <w:sz w:val="26"/>
          <w:szCs w:val="26"/>
        </w:rPr>
      </w:pPr>
      <w:r w:rsidRPr="009510A8">
        <w:rPr>
          <w:rFonts w:ascii="Times New Roman" w:hAnsi="Times New Roman" w:cs="Times New Roman"/>
          <w:sz w:val="26"/>
          <w:szCs w:val="26"/>
          <w:lang w:val="nl-NL"/>
        </w:rPr>
        <w:t xml:space="preserve">ĐẢNG </w:t>
      </w:r>
      <w:r w:rsidR="005E6DCA" w:rsidRPr="009510A8">
        <w:rPr>
          <w:rFonts w:ascii="Times New Roman" w:hAnsi="Times New Roman" w:cs="Times New Roman"/>
          <w:sz w:val="26"/>
          <w:szCs w:val="26"/>
          <w:lang w:val="nl-NL"/>
        </w:rPr>
        <w:t>UỶ</w:t>
      </w:r>
      <w:r w:rsidRPr="009510A8">
        <w:rPr>
          <w:rFonts w:ascii="Times New Roman" w:hAnsi="Times New Roman" w:cs="Times New Roman"/>
          <w:sz w:val="26"/>
          <w:szCs w:val="26"/>
          <w:lang w:val="nl-NL"/>
        </w:rPr>
        <w:t xml:space="preserve"> CÔNG TY</w:t>
      </w:r>
      <w:r w:rsidR="00D2081B" w:rsidRPr="009510A8">
        <w:rPr>
          <w:rFonts w:ascii="Times New Roman" w:hAnsi="Times New Roman" w:cs="Times New Roman"/>
          <w:sz w:val="26"/>
          <w:szCs w:val="26"/>
          <w:lang w:val="nl-NL"/>
        </w:rPr>
        <w:t xml:space="preserve"> </w:t>
      </w:r>
    </w:p>
    <w:p w14:paraId="78C6E5B0" w14:textId="036E5EB5" w:rsidR="00CD1BC1" w:rsidRPr="009510A8" w:rsidRDefault="00A4770A" w:rsidP="00CD1BC1">
      <w:pPr>
        <w:pStyle w:val="NoSpacing"/>
        <w:ind w:firstLine="425"/>
        <w:jc w:val="both"/>
        <w:rPr>
          <w:rFonts w:ascii="Times New Roman" w:hAnsi="Times New Roman" w:cs="Times New Roman"/>
          <w:color w:val="auto"/>
          <w:sz w:val="26"/>
          <w:szCs w:val="26"/>
          <w:lang w:val="nl-NL"/>
        </w:rPr>
      </w:pPr>
      <w:r w:rsidRPr="003E6419">
        <w:rPr>
          <w:b/>
          <w:noProof/>
          <w:color w:val="auto"/>
          <w:sz w:val="26"/>
          <w:szCs w:val="26"/>
          <w:lang w:val="en-US"/>
        </w:rPr>
        <mc:AlternateContent>
          <mc:Choice Requires="wps">
            <w:drawing>
              <wp:anchor distT="0" distB="0" distL="114300" distR="114300" simplePos="0" relativeHeight="251658240" behindDoc="0" locked="0" layoutInCell="1" allowOverlap="1" wp14:anchorId="4A1BCDD9" wp14:editId="46F6C19C">
                <wp:simplePos x="0" y="0"/>
                <wp:positionH relativeFrom="column">
                  <wp:posOffset>2545715</wp:posOffset>
                </wp:positionH>
                <wp:positionV relativeFrom="paragraph">
                  <wp:posOffset>-2540</wp:posOffset>
                </wp:positionV>
                <wp:extent cx="899795" cy="0"/>
                <wp:effectExtent l="6350" t="9525" r="825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BD4C99" id="AutoShape 4" o:spid="_x0000_s1026" type="#_x0000_t32" style="position:absolute;margin-left:200.45pt;margin-top:-.2pt;width:7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"/>
            </w:pict>
          </mc:Fallback>
        </mc:AlternateContent>
      </w:r>
    </w:p>
    <w:p w14:paraId="01667D37" w14:textId="7CA393A9" w:rsidR="004225D9" w:rsidRPr="002B0792" w:rsidRDefault="004225D9" w:rsidP="002B0792">
      <w:pPr>
        <w:pStyle w:val="NoSpacing"/>
        <w:spacing w:before="120"/>
        <w:ind w:firstLine="720"/>
        <w:jc w:val="both"/>
        <w:rPr>
          <w:rFonts w:ascii="Times New Roman" w:hAnsi="Times New Roman" w:cs="Times New Roman"/>
          <w:color w:val="auto"/>
          <w:sz w:val="26"/>
          <w:szCs w:val="26"/>
        </w:rPr>
      </w:pPr>
      <w:r w:rsidRPr="002B0792">
        <w:rPr>
          <w:rFonts w:ascii="Times New Roman" w:hAnsi="Times New Roman" w:cs="Times New Roman"/>
          <w:color w:val="auto"/>
          <w:sz w:val="26"/>
          <w:szCs w:val="26"/>
        </w:rPr>
        <w:t>Ngà</w:t>
      </w:r>
      <w:r w:rsidRPr="002B0792">
        <w:rPr>
          <w:rFonts w:ascii="Times New Roman" w:hAnsi="Times New Roman" w:cs="Times New Roman"/>
          <w:color w:val="auto"/>
          <w:sz w:val="26"/>
          <w:szCs w:val="26"/>
          <w:lang w:val="nl-NL"/>
        </w:rPr>
        <w:t xml:space="preserve">y </w:t>
      </w:r>
      <w:r w:rsidR="00D9461B" w:rsidRPr="002B0792">
        <w:rPr>
          <w:rFonts w:ascii="Times New Roman" w:hAnsi="Times New Roman" w:cs="Times New Roman"/>
          <w:color w:val="auto"/>
          <w:sz w:val="26"/>
          <w:szCs w:val="26"/>
          <w:lang w:val="nl-NL"/>
        </w:rPr>
        <w:t>0</w:t>
      </w:r>
      <w:r w:rsidR="000D2DF1">
        <w:rPr>
          <w:rFonts w:ascii="Times New Roman" w:hAnsi="Times New Roman" w:cs="Times New Roman"/>
          <w:color w:val="auto"/>
          <w:sz w:val="26"/>
          <w:szCs w:val="26"/>
          <w:lang w:val="nl-NL"/>
        </w:rPr>
        <w:t>2</w:t>
      </w:r>
      <w:r w:rsidRPr="002B0792">
        <w:rPr>
          <w:rFonts w:ascii="Times New Roman" w:hAnsi="Times New Roman" w:cs="Times New Roman"/>
          <w:color w:val="auto"/>
          <w:sz w:val="26"/>
          <w:szCs w:val="26"/>
          <w:lang w:val="nl-NL"/>
        </w:rPr>
        <w:t xml:space="preserve"> </w:t>
      </w:r>
      <w:r w:rsidRPr="002B0792">
        <w:rPr>
          <w:rFonts w:ascii="Times New Roman" w:hAnsi="Times New Roman" w:cs="Times New Roman"/>
          <w:color w:val="auto"/>
          <w:sz w:val="26"/>
          <w:szCs w:val="26"/>
        </w:rPr>
        <w:t>tháng</w:t>
      </w:r>
      <w:r w:rsidRPr="002B0792">
        <w:rPr>
          <w:rFonts w:ascii="Times New Roman" w:hAnsi="Times New Roman" w:cs="Times New Roman"/>
          <w:color w:val="auto"/>
          <w:sz w:val="26"/>
          <w:szCs w:val="26"/>
          <w:lang w:val="nl-NL"/>
        </w:rPr>
        <w:t xml:space="preserve"> </w:t>
      </w:r>
      <w:r w:rsidR="000D2DF1">
        <w:rPr>
          <w:rFonts w:ascii="Times New Roman" w:hAnsi="Times New Roman" w:cs="Times New Roman"/>
          <w:color w:val="auto"/>
          <w:sz w:val="26"/>
          <w:szCs w:val="26"/>
          <w:lang w:val="nl-NL"/>
        </w:rPr>
        <w:t>12</w:t>
      </w:r>
      <w:r w:rsidRPr="002B0792">
        <w:rPr>
          <w:rFonts w:ascii="Times New Roman" w:hAnsi="Times New Roman" w:cs="Times New Roman"/>
          <w:color w:val="auto"/>
          <w:sz w:val="26"/>
          <w:szCs w:val="26"/>
          <w:lang w:val="nl-NL"/>
        </w:rPr>
        <w:t xml:space="preserve"> </w:t>
      </w:r>
      <w:r w:rsidRPr="002B0792">
        <w:rPr>
          <w:rFonts w:ascii="Times New Roman" w:hAnsi="Times New Roman" w:cs="Times New Roman"/>
          <w:color w:val="auto"/>
          <w:sz w:val="26"/>
          <w:szCs w:val="26"/>
        </w:rPr>
        <w:t>năm 20</w:t>
      </w:r>
      <w:r w:rsidR="00747325" w:rsidRPr="002B0792">
        <w:rPr>
          <w:rFonts w:ascii="Times New Roman" w:hAnsi="Times New Roman" w:cs="Times New Roman"/>
          <w:color w:val="auto"/>
          <w:sz w:val="26"/>
          <w:szCs w:val="26"/>
          <w:lang w:val="en-US"/>
        </w:rPr>
        <w:t>2</w:t>
      </w:r>
      <w:r w:rsidR="004333F4" w:rsidRPr="002B0792">
        <w:rPr>
          <w:rFonts w:ascii="Times New Roman" w:hAnsi="Times New Roman" w:cs="Times New Roman"/>
          <w:color w:val="auto"/>
          <w:sz w:val="26"/>
          <w:szCs w:val="26"/>
          <w:lang w:val="en-US"/>
        </w:rPr>
        <w:t>2</w:t>
      </w:r>
      <w:r w:rsidRPr="002B0792">
        <w:rPr>
          <w:rFonts w:ascii="Times New Roman" w:hAnsi="Times New Roman" w:cs="Times New Roman"/>
          <w:color w:val="auto"/>
          <w:sz w:val="26"/>
          <w:szCs w:val="26"/>
          <w:lang w:val="nl-NL"/>
        </w:rPr>
        <w:t>,</w:t>
      </w:r>
      <w:r w:rsidRPr="002B0792">
        <w:rPr>
          <w:rFonts w:ascii="Times New Roman" w:hAnsi="Times New Roman" w:cs="Times New Roman"/>
          <w:color w:val="auto"/>
          <w:sz w:val="26"/>
          <w:szCs w:val="26"/>
        </w:rPr>
        <w:t xml:space="preserve"> </w:t>
      </w:r>
      <w:r w:rsidRPr="002B0792">
        <w:rPr>
          <w:rFonts w:ascii="Times New Roman" w:hAnsi="Times New Roman" w:cs="Times New Roman"/>
          <w:color w:val="auto"/>
          <w:sz w:val="26"/>
          <w:szCs w:val="26"/>
          <w:lang w:val="nl-NL"/>
        </w:rPr>
        <w:t>Đảng</w:t>
      </w:r>
      <w:r w:rsidRPr="002B0792">
        <w:rPr>
          <w:rFonts w:ascii="Times New Roman" w:hAnsi="Times New Roman" w:cs="Times New Roman"/>
          <w:color w:val="auto"/>
          <w:sz w:val="26"/>
          <w:szCs w:val="26"/>
        </w:rPr>
        <w:t xml:space="preserve"> </w:t>
      </w:r>
      <w:r w:rsidR="005E6DCA" w:rsidRPr="002B0792">
        <w:rPr>
          <w:rFonts w:ascii="Times New Roman" w:hAnsi="Times New Roman" w:cs="Times New Roman"/>
          <w:color w:val="auto"/>
          <w:sz w:val="26"/>
          <w:szCs w:val="26"/>
          <w:lang w:val="nl-NL"/>
        </w:rPr>
        <w:t>uỷ</w:t>
      </w:r>
      <w:r w:rsidRPr="002B0792">
        <w:rPr>
          <w:rFonts w:ascii="Times New Roman" w:hAnsi="Times New Roman" w:cs="Times New Roman"/>
          <w:color w:val="auto"/>
          <w:sz w:val="26"/>
          <w:szCs w:val="26"/>
          <w:lang w:val="nl-NL"/>
        </w:rPr>
        <w:t xml:space="preserve"> Công ty </w:t>
      </w:r>
      <w:r w:rsidR="00D9461B" w:rsidRPr="002B0792">
        <w:rPr>
          <w:rFonts w:ascii="Times New Roman" w:hAnsi="Times New Roman" w:cs="Times New Roman"/>
          <w:color w:val="auto"/>
          <w:sz w:val="26"/>
          <w:szCs w:val="26"/>
          <w:lang w:val="nl-NL"/>
        </w:rPr>
        <w:t>cổ phần</w:t>
      </w:r>
      <w:r w:rsidRPr="002B0792">
        <w:rPr>
          <w:rFonts w:ascii="Times New Roman" w:hAnsi="Times New Roman" w:cs="Times New Roman"/>
          <w:color w:val="auto"/>
          <w:sz w:val="26"/>
          <w:szCs w:val="26"/>
          <w:lang w:val="nl-NL"/>
        </w:rPr>
        <w:t xml:space="preserve"> Môi trường và Công trình đô thị Bắc Ninh đ</w:t>
      </w:r>
      <w:r w:rsidRPr="002B0792">
        <w:rPr>
          <w:rFonts w:ascii="Times New Roman" w:hAnsi="Times New Roman" w:cs="Times New Roman"/>
          <w:color w:val="auto"/>
          <w:sz w:val="26"/>
          <w:szCs w:val="26"/>
        </w:rPr>
        <w:t>ã tiến hành phiên họp</w:t>
      </w:r>
      <w:r w:rsidR="00E52257" w:rsidRPr="002B0792">
        <w:rPr>
          <w:rFonts w:ascii="Times New Roman" w:hAnsi="Times New Roman" w:cs="Times New Roman"/>
          <w:color w:val="auto"/>
          <w:sz w:val="26"/>
          <w:szCs w:val="26"/>
          <w:lang w:val="nl-NL"/>
        </w:rPr>
        <w:t xml:space="preserve"> </w:t>
      </w:r>
      <w:r w:rsidR="00F6011F" w:rsidRPr="002B0792">
        <w:rPr>
          <w:rFonts w:ascii="Times New Roman" w:hAnsi="Times New Roman" w:cs="Times New Roman"/>
          <w:color w:val="auto"/>
          <w:sz w:val="26"/>
          <w:szCs w:val="26"/>
          <w:lang w:val="nl-NL"/>
        </w:rPr>
        <w:t xml:space="preserve">Đảng </w:t>
      </w:r>
      <w:r w:rsidR="001A1580" w:rsidRPr="002B0792">
        <w:rPr>
          <w:rFonts w:ascii="Times New Roman" w:hAnsi="Times New Roman" w:cs="Times New Roman"/>
          <w:color w:val="auto"/>
          <w:sz w:val="26"/>
          <w:szCs w:val="26"/>
          <w:lang w:val="nl-NL"/>
        </w:rPr>
        <w:t>uỷ</w:t>
      </w:r>
      <w:r w:rsidR="002B2DCE" w:rsidRPr="002B0792">
        <w:rPr>
          <w:rFonts w:ascii="Times New Roman" w:hAnsi="Times New Roman" w:cs="Times New Roman"/>
          <w:color w:val="auto"/>
          <w:sz w:val="26"/>
          <w:szCs w:val="26"/>
          <w:lang w:val="nl-NL"/>
        </w:rPr>
        <w:t xml:space="preserve"> thường kỳ</w:t>
      </w:r>
      <w:r w:rsidRPr="002B0792">
        <w:rPr>
          <w:rFonts w:ascii="Times New Roman" w:hAnsi="Times New Roman" w:cs="Times New Roman"/>
          <w:color w:val="auto"/>
          <w:sz w:val="26"/>
          <w:szCs w:val="26"/>
          <w:lang w:val="nl-NL"/>
        </w:rPr>
        <w:t>.</w:t>
      </w:r>
      <w:r w:rsidRPr="002B0792">
        <w:rPr>
          <w:rFonts w:ascii="Times New Roman" w:hAnsi="Times New Roman" w:cs="Times New Roman"/>
          <w:color w:val="auto"/>
          <w:sz w:val="26"/>
          <w:szCs w:val="26"/>
        </w:rPr>
        <w:t xml:space="preserve"> Dự phiên họp, có mặt: </w:t>
      </w:r>
      <w:r w:rsidR="000D2DF1">
        <w:rPr>
          <w:rFonts w:ascii="Times New Roman" w:hAnsi="Times New Roman" w:cs="Times New Roman"/>
          <w:color w:val="auto"/>
          <w:sz w:val="26"/>
          <w:szCs w:val="26"/>
          <w:lang w:val="en-US"/>
        </w:rPr>
        <w:t>6</w:t>
      </w:r>
      <w:r w:rsidRPr="002B0792">
        <w:rPr>
          <w:rFonts w:ascii="Times New Roman" w:hAnsi="Times New Roman" w:cs="Times New Roman"/>
          <w:color w:val="auto"/>
          <w:sz w:val="26"/>
          <w:szCs w:val="26"/>
        </w:rPr>
        <w:t>/</w:t>
      </w:r>
      <w:r w:rsidR="000D2DF1">
        <w:rPr>
          <w:rFonts w:ascii="Times New Roman" w:hAnsi="Times New Roman" w:cs="Times New Roman"/>
          <w:color w:val="auto"/>
          <w:sz w:val="26"/>
          <w:szCs w:val="26"/>
          <w:lang w:val="en-US"/>
        </w:rPr>
        <w:t>6</w:t>
      </w:r>
      <w:r w:rsidRPr="002B0792">
        <w:rPr>
          <w:rFonts w:ascii="Times New Roman" w:hAnsi="Times New Roman" w:cs="Times New Roman"/>
          <w:color w:val="auto"/>
          <w:sz w:val="26"/>
          <w:szCs w:val="26"/>
        </w:rPr>
        <w:t xml:space="preserve"> đ/c Đảng </w:t>
      </w:r>
      <w:r w:rsidR="005E6DCA" w:rsidRPr="002B0792">
        <w:rPr>
          <w:rFonts w:ascii="Times New Roman" w:hAnsi="Times New Roman" w:cs="Times New Roman"/>
          <w:color w:val="auto"/>
          <w:sz w:val="26"/>
          <w:szCs w:val="26"/>
        </w:rPr>
        <w:t>uỷ</w:t>
      </w:r>
      <w:r w:rsidRPr="002B0792">
        <w:rPr>
          <w:rFonts w:ascii="Times New Roman" w:hAnsi="Times New Roman" w:cs="Times New Roman"/>
          <w:color w:val="auto"/>
          <w:sz w:val="26"/>
          <w:szCs w:val="26"/>
        </w:rPr>
        <w:t xml:space="preserve"> viên</w:t>
      </w:r>
      <w:r w:rsidR="00E52257" w:rsidRPr="002B0792">
        <w:rPr>
          <w:rFonts w:ascii="Times New Roman" w:hAnsi="Times New Roman" w:cs="Times New Roman"/>
          <w:color w:val="auto"/>
          <w:sz w:val="26"/>
          <w:szCs w:val="26"/>
        </w:rPr>
        <w:t>.</w:t>
      </w:r>
    </w:p>
    <w:p w14:paraId="53DE463A" w14:textId="130F5F21" w:rsidR="004225D9" w:rsidRPr="002B0792" w:rsidRDefault="004225D9" w:rsidP="002B0792">
      <w:pPr>
        <w:pStyle w:val="NoSpacing"/>
        <w:spacing w:before="120"/>
        <w:ind w:firstLine="720"/>
        <w:jc w:val="both"/>
        <w:rPr>
          <w:rFonts w:ascii="Times New Roman" w:hAnsi="Times New Roman" w:cs="Times New Roman"/>
          <w:color w:val="auto"/>
          <w:sz w:val="26"/>
          <w:szCs w:val="26"/>
        </w:rPr>
      </w:pPr>
      <w:r w:rsidRPr="002B0792">
        <w:rPr>
          <w:rFonts w:ascii="Times New Roman" w:hAnsi="Times New Roman" w:cs="Times New Roman"/>
          <w:color w:val="auto"/>
          <w:sz w:val="26"/>
          <w:szCs w:val="26"/>
        </w:rPr>
        <w:t xml:space="preserve">Chủ trì phiên họp, đồng chí </w:t>
      </w:r>
      <w:r w:rsidR="000D2DF1">
        <w:rPr>
          <w:rFonts w:ascii="Times New Roman" w:hAnsi="Times New Roman" w:cs="Times New Roman"/>
          <w:color w:val="auto"/>
          <w:sz w:val="26"/>
          <w:szCs w:val="26"/>
          <w:lang w:val="en-US"/>
        </w:rPr>
        <w:t>Nguyễn Thế Công</w:t>
      </w:r>
      <w:r w:rsidR="00D2081B" w:rsidRPr="002B0792">
        <w:rPr>
          <w:rFonts w:ascii="Times New Roman" w:hAnsi="Times New Roman" w:cs="Times New Roman"/>
          <w:color w:val="auto"/>
          <w:sz w:val="26"/>
          <w:szCs w:val="26"/>
        </w:rPr>
        <w:t xml:space="preserve"> - </w:t>
      </w:r>
      <w:r w:rsidR="000D2DF1">
        <w:rPr>
          <w:rFonts w:ascii="Times New Roman" w:hAnsi="Times New Roman" w:cs="Times New Roman"/>
          <w:color w:val="auto"/>
          <w:sz w:val="26"/>
          <w:szCs w:val="26"/>
          <w:lang w:val="en-US"/>
        </w:rPr>
        <w:t xml:space="preserve">Phó </w:t>
      </w:r>
      <w:r w:rsidR="00D2081B" w:rsidRPr="002B0792">
        <w:rPr>
          <w:rFonts w:ascii="Times New Roman" w:hAnsi="Times New Roman" w:cs="Times New Roman"/>
          <w:color w:val="auto"/>
          <w:sz w:val="26"/>
          <w:szCs w:val="26"/>
        </w:rPr>
        <w:t>Bí thư Đảng bộ</w:t>
      </w:r>
      <w:r w:rsidRPr="002B0792">
        <w:rPr>
          <w:rFonts w:ascii="Times New Roman" w:hAnsi="Times New Roman" w:cs="Times New Roman"/>
          <w:color w:val="auto"/>
          <w:sz w:val="26"/>
          <w:szCs w:val="26"/>
        </w:rPr>
        <w:t xml:space="preserve"> nêu </w:t>
      </w:r>
      <w:r w:rsidR="000D2DF1">
        <w:rPr>
          <w:rFonts w:ascii="Times New Roman" w:hAnsi="Times New Roman" w:cs="Times New Roman"/>
          <w:color w:val="auto"/>
          <w:sz w:val="26"/>
          <w:szCs w:val="26"/>
          <w:lang w:val="en-US"/>
        </w:rPr>
        <w:t>nội dung</w:t>
      </w:r>
      <w:r w:rsidRPr="002B0792">
        <w:rPr>
          <w:rFonts w:ascii="Times New Roman" w:hAnsi="Times New Roman" w:cs="Times New Roman"/>
          <w:color w:val="auto"/>
          <w:sz w:val="26"/>
          <w:szCs w:val="26"/>
        </w:rPr>
        <w:t xml:space="preserve"> cần đưa ra </w:t>
      </w:r>
      <w:r w:rsidR="00870093" w:rsidRPr="002B0792">
        <w:rPr>
          <w:rFonts w:ascii="Times New Roman" w:hAnsi="Times New Roman" w:cs="Times New Roman"/>
          <w:color w:val="auto"/>
          <w:sz w:val="26"/>
          <w:szCs w:val="26"/>
        </w:rPr>
        <w:t>bàn bạc</w:t>
      </w:r>
      <w:r w:rsidRPr="002B0792">
        <w:rPr>
          <w:rFonts w:ascii="Times New Roman" w:hAnsi="Times New Roman" w:cs="Times New Roman"/>
          <w:color w:val="auto"/>
          <w:sz w:val="26"/>
          <w:szCs w:val="26"/>
        </w:rPr>
        <w:t>, thảo luận</w:t>
      </w:r>
      <w:r w:rsidR="00870093" w:rsidRPr="002B0792">
        <w:rPr>
          <w:rFonts w:ascii="Times New Roman" w:hAnsi="Times New Roman" w:cs="Times New Roman"/>
          <w:color w:val="auto"/>
          <w:sz w:val="26"/>
          <w:szCs w:val="26"/>
        </w:rPr>
        <w:t xml:space="preserve"> thống nhất</w:t>
      </w:r>
      <w:r w:rsidRPr="002B0792">
        <w:rPr>
          <w:rFonts w:ascii="Times New Roman" w:hAnsi="Times New Roman" w:cs="Times New Roman"/>
          <w:color w:val="auto"/>
          <w:sz w:val="26"/>
          <w:szCs w:val="26"/>
        </w:rPr>
        <w:t xml:space="preserve"> để Đảng </w:t>
      </w:r>
      <w:r w:rsidR="005E6DCA" w:rsidRPr="002B0792">
        <w:rPr>
          <w:rFonts w:ascii="Times New Roman" w:hAnsi="Times New Roman" w:cs="Times New Roman"/>
          <w:color w:val="auto"/>
          <w:sz w:val="26"/>
          <w:szCs w:val="26"/>
        </w:rPr>
        <w:t>uỷ</w:t>
      </w:r>
      <w:r w:rsidR="00870093" w:rsidRPr="002B0792">
        <w:rPr>
          <w:rFonts w:ascii="Times New Roman" w:hAnsi="Times New Roman" w:cs="Times New Roman"/>
          <w:color w:val="auto"/>
          <w:sz w:val="26"/>
          <w:szCs w:val="26"/>
        </w:rPr>
        <w:t xml:space="preserve"> ra quyết nghị</w:t>
      </w:r>
      <w:r w:rsidRPr="002B0792">
        <w:rPr>
          <w:rFonts w:ascii="Times New Roman" w:hAnsi="Times New Roman" w:cs="Times New Roman"/>
          <w:color w:val="auto"/>
          <w:sz w:val="26"/>
          <w:szCs w:val="26"/>
        </w:rPr>
        <w:t>.</w:t>
      </w:r>
    </w:p>
    <w:p w14:paraId="1138EF19" w14:textId="77777777" w:rsidR="004225D9" w:rsidRPr="002B0792" w:rsidRDefault="000C16F9" w:rsidP="002B0792">
      <w:pPr>
        <w:pStyle w:val="NoSpacing"/>
        <w:spacing w:before="120"/>
        <w:ind w:firstLine="720"/>
        <w:jc w:val="both"/>
        <w:rPr>
          <w:rFonts w:ascii="Times New Roman" w:hAnsi="Times New Roman" w:cs="Times New Roman"/>
          <w:color w:val="auto"/>
          <w:sz w:val="26"/>
          <w:szCs w:val="26"/>
        </w:rPr>
      </w:pPr>
      <w:r w:rsidRPr="002B0792">
        <w:rPr>
          <w:rFonts w:ascii="Times New Roman" w:hAnsi="Times New Roman" w:cs="Times New Roman"/>
          <w:color w:val="auto"/>
          <w:sz w:val="26"/>
          <w:szCs w:val="26"/>
        </w:rPr>
        <w:t>Sau khi trao đổi, nêu ý kiến</w:t>
      </w:r>
      <w:r w:rsidR="00870093" w:rsidRPr="002B0792">
        <w:rPr>
          <w:rFonts w:ascii="Times New Roman" w:hAnsi="Times New Roman" w:cs="Times New Roman"/>
          <w:color w:val="auto"/>
          <w:sz w:val="26"/>
          <w:szCs w:val="26"/>
        </w:rPr>
        <w:t>,</w:t>
      </w:r>
      <w:r w:rsidR="00125DCD" w:rsidRPr="002B0792">
        <w:rPr>
          <w:rFonts w:ascii="Times New Roman" w:hAnsi="Times New Roman" w:cs="Times New Roman"/>
          <w:color w:val="auto"/>
          <w:sz w:val="26"/>
          <w:szCs w:val="26"/>
        </w:rPr>
        <w:t xml:space="preserve"> Đảng </w:t>
      </w:r>
      <w:r w:rsidR="005E6DCA" w:rsidRPr="002B0792">
        <w:rPr>
          <w:rFonts w:ascii="Times New Roman" w:hAnsi="Times New Roman" w:cs="Times New Roman"/>
          <w:color w:val="auto"/>
          <w:sz w:val="26"/>
          <w:szCs w:val="26"/>
        </w:rPr>
        <w:t>uỷ</w:t>
      </w:r>
      <w:r w:rsidR="00125DCD" w:rsidRPr="002B0792">
        <w:rPr>
          <w:rFonts w:ascii="Times New Roman" w:hAnsi="Times New Roman" w:cs="Times New Roman"/>
          <w:color w:val="auto"/>
          <w:sz w:val="26"/>
          <w:szCs w:val="26"/>
        </w:rPr>
        <w:t xml:space="preserve"> Công ty </w:t>
      </w:r>
      <w:r w:rsidR="00D9461B" w:rsidRPr="002B0792">
        <w:rPr>
          <w:rFonts w:ascii="Times New Roman" w:hAnsi="Times New Roman" w:cs="Times New Roman"/>
          <w:color w:val="auto"/>
          <w:sz w:val="26"/>
          <w:szCs w:val="26"/>
        </w:rPr>
        <w:t>cổ phần</w:t>
      </w:r>
      <w:r w:rsidR="00125DCD" w:rsidRPr="002B0792">
        <w:rPr>
          <w:rFonts w:ascii="Times New Roman" w:hAnsi="Times New Roman" w:cs="Times New Roman"/>
          <w:color w:val="auto"/>
          <w:sz w:val="26"/>
          <w:szCs w:val="26"/>
        </w:rPr>
        <w:t xml:space="preserve"> Môi trường và công trình đô thị Bắc Ninh,</w:t>
      </w:r>
    </w:p>
    <w:p w14:paraId="503950B9" w14:textId="77777777" w:rsidR="004225D9" w:rsidRPr="003757E7" w:rsidRDefault="004225D9" w:rsidP="002B0792">
      <w:pPr>
        <w:pStyle w:val="NoSpacing"/>
        <w:spacing w:before="120"/>
        <w:ind w:firstLine="720"/>
        <w:jc w:val="center"/>
        <w:rPr>
          <w:rFonts w:ascii="Times New Roman" w:hAnsi="Times New Roman" w:cs="Times New Roman"/>
          <w:b/>
          <w:color w:val="auto"/>
          <w:sz w:val="26"/>
          <w:szCs w:val="26"/>
        </w:rPr>
      </w:pPr>
      <w:r w:rsidRPr="003757E7">
        <w:rPr>
          <w:rFonts w:ascii="Times New Roman" w:hAnsi="Times New Roman" w:cs="Times New Roman"/>
          <w:b/>
          <w:color w:val="auto"/>
          <w:sz w:val="26"/>
          <w:szCs w:val="26"/>
        </w:rPr>
        <w:t>QUYẾT NGHỊ</w:t>
      </w:r>
    </w:p>
    <w:p w14:paraId="41DA9D5A" w14:textId="32C6CD84" w:rsidR="00A96E43" w:rsidRPr="002B0792" w:rsidRDefault="00A96E43" w:rsidP="002B0792">
      <w:pPr>
        <w:pStyle w:val="NoSpacing"/>
        <w:spacing w:before="120"/>
        <w:ind w:firstLine="720"/>
        <w:jc w:val="both"/>
        <w:rPr>
          <w:rFonts w:ascii="Times New Roman" w:hAnsi="Times New Roman" w:cs="Times New Roman"/>
          <w:color w:val="auto"/>
          <w:sz w:val="26"/>
          <w:szCs w:val="26"/>
        </w:rPr>
      </w:pPr>
      <w:r w:rsidRPr="002B0792">
        <w:rPr>
          <w:rFonts w:ascii="Times New Roman" w:hAnsi="Times New Roman" w:cs="Times New Roman"/>
          <w:color w:val="auto"/>
          <w:sz w:val="26"/>
          <w:szCs w:val="26"/>
        </w:rPr>
        <w:t>Thông qua những nộ</w:t>
      </w:r>
      <w:r w:rsidR="00543AFC" w:rsidRPr="002B0792">
        <w:rPr>
          <w:rFonts w:ascii="Times New Roman" w:hAnsi="Times New Roman" w:cs="Times New Roman"/>
          <w:color w:val="auto"/>
          <w:sz w:val="26"/>
          <w:szCs w:val="26"/>
        </w:rPr>
        <w:t>i</w:t>
      </w:r>
      <w:r w:rsidRPr="002B0792">
        <w:rPr>
          <w:rFonts w:ascii="Times New Roman" w:hAnsi="Times New Roman" w:cs="Times New Roman"/>
          <w:color w:val="auto"/>
          <w:sz w:val="26"/>
          <w:szCs w:val="26"/>
        </w:rPr>
        <w:t xml:space="preserve"> dung chủ yếu đã thực hiện trong tháng </w:t>
      </w:r>
      <w:r w:rsidR="000D2DF1">
        <w:rPr>
          <w:rFonts w:ascii="Times New Roman" w:hAnsi="Times New Roman" w:cs="Times New Roman"/>
          <w:color w:val="auto"/>
          <w:sz w:val="26"/>
          <w:szCs w:val="26"/>
          <w:lang w:val="en-US"/>
        </w:rPr>
        <w:t>11</w:t>
      </w:r>
      <w:r w:rsidRPr="002B0792">
        <w:rPr>
          <w:rFonts w:ascii="Times New Roman" w:hAnsi="Times New Roman" w:cs="Times New Roman"/>
          <w:color w:val="auto"/>
          <w:sz w:val="26"/>
          <w:szCs w:val="26"/>
        </w:rPr>
        <w:t>/20</w:t>
      </w:r>
      <w:r w:rsidR="00EF30C0" w:rsidRPr="002B0792">
        <w:rPr>
          <w:rFonts w:ascii="Times New Roman" w:hAnsi="Times New Roman" w:cs="Times New Roman"/>
          <w:color w:val="auto"/>
          <w:sz w:val="26"/>
          <w:szCs w:val="26"/>
          <w:lang w:val="en-US"/>
        </w:rPr>
        <w:t>2</w:t>
      </w:r>
      <w:r w:rsidR="00DE64B5" w:rsidRPr="002B0792">
        <w:rPr>
          <w:rFonts w:ascii="Times New Roman" w:hAnsi="Times New Roman" w:cs="Times New Roman"/>
          <w:color w:val="auto"/>
          <w:sz w:val="26"/>
          <w:szCs w:val="26"/>
          <w:lang w:val="en-US"/>
        </w:rPr>
        <w:t xml:space="preserve">2 </w:t>
      </w:r>
      <w:r w:rsidRPr="002B0792">
        <w:rPr>
          <w:rFonts w:ascii="Times New Roman" w:hAnsi="Times New Roman" w:cs="Times New Roman"/>
          <w:color w:val="auto"/>
          <w:sz w:val="26"/>
          <w:szCs w:val="26"/>
        </w:rPr>
        <w:t xml:space="preserve">và phương hướng nhiệm vụ tháng </w:t>
      </w:r>
      <w:r w:rsidR="000D2DF1">
        <w:rPr>
          <w:rFonts w:ascii="Times New Roman" w:hAnsi="Times New Roman" w:cs="Times New Roman"/>
          <w:color w:val="auto"/>
          <w:sz w:val="26"/>
          <w:szCs w:val="26"/>
          <w:lang w:val="en-US"/>
        </w:rPr>
        <w:t>12</w:t>
      </w:r>
      <w:r w:rsidR="001674D5" w:rsidRPr="002B0792">
        <w:rPr>
          <w:rFonts w:ascii="Times New Roman" w:hAnsi="Times New Roman" w:cs="Times New Roman"/>
          <w:color w:val="auto"/>
          <w:sz w:val="26"/>
          <w:szCs w:val="26"/>
        </w:rPr>
        <w:t>/20</w:t>
      </w:r>
      <w:r w:rsidR="00747325" w:rsidRPr="002B0792">
        <w:rPr>
          <w:rFonts w:ascii="Times New Roman" w:hAnsi="Times New Roman" w:cs="Times New Roman"/>
          <w:color w:val="auto"/>
          <w:sz w:val="26"/>
          <w:szCs w:val="26"/>
          <w:lang w:val="en-US"/>
        </w:rPr>
        <w:t>2</w:t>
      </w:r>
      <w:r w:rsidR="00DE64B5" w:rsidRPr="002B0792">
        <w:rPr>
          <w:rFonts w:ascii="Times New Roman" w:hAnsi="Times New Roman" w:cs="Times New Roman"/>
          <w:color w:val="auto"/>
          <w:sz w:val="26"/>
          <w:szCs w:val="26"/>
          <w:lang w:val="en-US"/>
        </w:rPr>
        <w:t xml:space="preserve">2 </w:t>
      </w:r>
      <w:r w:rsidRPr="002B0792">
        <w:rPr>
          <w:rFonts w:ascii="Times New Roman" w:hAnsi="Times New Roman" w:cs="Times New Roman"/>
          <w:color w:val="auto"/>
          <w:sz w:val="26"/>
          <w:szCs w:val="26"/>
        </w:rPr>
        <w:t xml:space="preserve">cụ thể như sau: </w:t>
      </w:r>
    </w:p>
    <w:p w14:paraId="7AD35EDB" w14:textId="7483284E" w:rsidR="00A96E43" w:rsidRPr="002B0792" w:rsidRDefault="00366891" w:rsidP="002B0792">
      <w:pPr>
        <w:pStyle w:val="NoSpacing"/>
        <w:spacing w:before="120"/>
        <w:ind w:firstLine="720"/>
        <w:jc w:val="both"/>
        <w:rPr>
          <w:rFonts w:ascii="Times New Roman" w:hAnsi="Times New Roman" w:cs="Times New Roman"/>
          <w:i/>
          <w:color w:val="auto"/>
          <w:sz w:val="26"/>
          <w:szCs w:val="26"/>
        </w:rPr>
      </w:pPr>
      <w:r w:rsidRPr="002B0792">
        <w:rPr>
          <w:rStyle w:val="Bodytext413pt"/>
          <w:rFonts w:eastAsia="Courier New"/>
          <w:bCs w:val="0"/>
          <w:i w:val="0"/>
          <w:color w:val="auto"/>
          <w:lang w:val="en-US"/>
        </w:rPr>
        <w:t>I</w:t>
      </w:r>
      <w:r w:rsidR="00A96E43" w:rsidRPr="002B0792">
        <w:rPr>
          <w:rStyle w:val="Bodytext413pt"/>
          <w:rFonts w:eastAsia="Courier New"/>
          <w:bCs w:val="0"/>
          <w:i w:val="0"/>
          <w:color w:val="auto"/>
        </w:rPr>
        <w:t>. Về lãnh đạo nhiệm vụ chuyên môn:</w:t>
      </w:r>
    </w:p>
    <w:p w14:paraId="19EAFD9C" w14:textId="3E5F7F01" w:rsidR="00A96E43" w:rsidRPr="002B0792" w:rsidRDefault="00D9461B" w:rsidP="002B0792">
      <w:pPr>
        <w:pStyle w:val="NoSpacing"/>
        <w:spacing w:before="120"/>
        <w:ind w:firstLine="720"/>
        <w:jc w:val="both"/>
        <w:rPr>
          <w:rFonts w:ascii="Times New Roman" w:eastAsia="Calibri" w:hAnsi="Times New Roman" w:cs="Times New Roman"/>
          <w:color w:val="auto"/>
          <w:sz w:val="26"/>
          <w:szCs w:val="26"/>
        </w:rPr>
      </w:pPr>
      <w:r w:rsidRPr="002B0792">
        <w:rPr>
          <w:rFonts w:ascii="Times New Roman" w:hAnsi="Times New Roman" w:cs="Times New Roman"/>
          <w:color w:val="auto"/>
          <w:spacing w:val="-6"/>
          <w:sz w:val="26"/>
          <w:szCs w:val="26"/>
        </w:rPr>
        <w:t>Công</w:t>
      </w:r>
      <w:r w:rsidR="00432E0E" w:rsidRPr="002B0792">
        <w:rPr>
          <w:rFonts w:ascii="Times New Roman" w:hAnsi="Times New Roman" w:cs="Times New Roman"/>
          <w:color w:val="auto"/>
          <w:spacing w:val="-6"/>
          <w:sz w:val="26"/>
          <w:szCs w:val="26"/>
        </w:rPr>
        <w:t xml:space="preserve"> tác chuyên môn trong tháng </w:t>
      </w:r>
      <w:r w:rsidR="000D2DF1">
        <w:rPr>
          <w:rFonts w:ascii="Times New Roman" w:hAnsi="Times New Roman" w:cs="Times New Roman"/>
          <w:color w:val="auto"/>
          <w:spacing w:val="-6"/>
          <w:sz w:val="26"/>
          <w:szCs w:val="26"/>
          <w:lang w:val="en-US"/>
        </w:rPr>
        <w:t>11</w:t>
      </w:r>
      <w:r w:rsidR="001A0933" w:rsidRPr="002B0792">
        <w:rPr>
          <w:rFonts w:ascii="Times New Roman" w:hAnsi="Times New Roman" w:cs="Times New Roman"/>
          <w:color w:val="auto"/>
          <w:spacing w:val="-6"/>
          <w:sz w:val="26"/>
          <w:szCs w:val="26"/>
          <w:lang w:val="en-US"/>
        </w:rPr>
        <w:t xml:space="preserve"> </w:t>
      </w:r>
      <w:r w:rsidR="001674D5" w:rsidRPr="002B0792">
        <w:rPr>
          <w:rFonts w:ascii="Times New Roman" w:hAnsi="Times New Roman" w:cs="Times New Roman"/>
          <w:color w:val="auto"/>
          <w:spacing w:val="-6"/>
          <w:sz w:val="26"/>
          <w:szCs w:val="26"/>
        </w:rPr>
        <w:t xml:space="preserve">đã có đánh giá tại cuộc họp </w:t>
      </w:r>
      <w:r w:rsidR="00EF30C0" w:rsidRPr="002B0792">
        <w:rPr>
          <w:rFonts w:ascii="Times New Roman" w:hAnsi="Times New Roman" w:cs="Times New Roman"/>
          <w:color w:val="auto"/>
          <w:spacing w:val="-6"/>
          <w:sz w:val="26"/>
          <w:szCs w:val="26"/>
          <w:lang w:val="en-US"/>
        </w:rPr>
        <w:t>giao ban</w:t>
      </w:r>
      <w:r w:rsidR="001A0933" w:rsidRPr="002B0792">
        <w:rPr>
          <w:rFonts w:ascii="Times New Roman" w:hAnsi="Times New Roman" w:cs="Times New Roman"/>
          <w:color w:val="auto"/>
          <w:spacing w:val="-6"/>
          <w:sz w:val="26"/>
          <w:szCs w:val="26"/>
          <w:lang w:val="en-US"/>
        </w:rPr>
        <w:t xml:space="preserve">, </w:t>
      </w:r>
      <w:r w:rsidR="009C7CEC" w:rsidRPr="002B0792">
        <w:rPr>
          <w:rFonts w:ascii="Times New Roman" w:hAnsi="Times New Roman" w:cs="Times New Roman"/>
          <w:color w:val="auto"/>
          <w:spacing w:val="-6"/>
          <w:sz w:val="26"/>
          <w:szCs w:val="26"/>
        </w:rPr>
        <w:t xml:space="preserve">cần lưu ý một số nội dung công việc trong tháng </w:t>
      </w:r>
      <w:r w:rsidR="000D2DF1">
        <w:rPr>
          <w:rFonts w:ascii="Times New Roman" w:hAnsi="Times New Roman" w:cs="Times New Roman"/>
          <w:color w:val="auto"/>
          <w:spacing w:val="-6"/>
          <w:sz w:val="26"/>
          <w:szCs w:val="26"/>
          <w:lang w:val="en-US"/>
        </w:rPr>
        <w:t>12</w:t>
      </w:r>
      <w:r w:rsidR="00DE64B5" w:rsidRPr="002B0792">
        <w:rPr>
          <w:rFonts w:ascii="Times New Roman" w:hAnsi="Times New Roman" w:cs="Times New Roman"/>
          <w:color w:val="auto"/>
          <w:spacing w:val="-6"/>
          <w:sz w:val="26"/>
          <w:szCs w:val="26"/>
          <w:lang w:val="en-US"/>
        </w:rPr>
        <w:t>/2</w:t>
      </w:r>
      <w:r w:rsidR="00477C7B" w:rsidRPr="002B0792">
        <w:rPr>
          <w:rFonts w:ascii="Times New Roman" w:eastAsia="Calibri" w:hAnsi="Times New Roman" w:cs="Times New Roman"/>
          <w:color w:val="auto"/>
          <w:sz w:val="26"/>
          <w:szCs w:val="26"/>
        </w:rPr>
        <w:t>0</w:t>
      </w:r>
      <w:r w:rsidR="00747325" w:rsidRPr="002B0792">
        <w:rPr>
          <w:rFonts w:ascii="Times New Roman" w:eastAsia="Calibri" w:hAnsi="Times New Roman" w:cs="Times New Roman"/>
          <w:color w:val="auto"/>
          <w:sz w:val="26"/>
          <w:szCs w:val="26"/>
          <w:lang w:val="en-US"/>
        </w:rPr>
        <w:t>2</w:t>
      </w:r>
      <w:r w:rsidR="00DE64B5" w:rsidRPr="002B0792">
        <w:rPr>
          <w:rFonts w:ascii="Times New Roman" w:eastAsia="Calibri" w:hAnsi="Times New Roman" w:cs="Times New Roman"/>
          <w:color w:val="auto"/>
          <w:sz w:val="26"/>
          <w:szCs w:val="26"/>
          <w:lang w:val="en-US"/>
        </w:rPr>
        <w:t>2</w:t>
      </w:r>
      <w:r w:rsidR="001674D5" w:rsidRPr="002B0792">
        <w:rPr>
          <w:rFonts w:ascii="Times New Roman" w:eastAsia="Calibri" w:hAnsi="Times New Roman" w:cs="Times New Roman"/>
          <w:color w:val="auto"/>
          <w:sz w:val="26"/>
          <w:szCs w:val="26"/>
        </w:rPr>
        <w:t>:</w:t>
      </w:r>
    </w:p>
    <w:p w14:paraId="2792780F" w14:textId="050A64E6" w:rsidR="00DE64B5" w:rsidRPr="002B0792" w:rsidRDefault="00432E0E" w:rsidP="002B0792">
      <w:pPr>
        <w:spacing w:before="120"/>
        <w:ind w:firstLine="720"/>
        <w:jc w:val="both"/>
        <w:rPr>
          <w:spacing w:val="-8"/>
          <w:sz w:val="26"/>
          <w:szCs w:val="26"/>
        </w:rPr>
      </w:pPr>
      <w:r w:rsidRPr="002B0792">
        <w:rPr>
          <w:spacing w:val="-8"/>
          <w:sz w:val="26"/>
          <w:szCs w:val="26"/>
          <w:lang w:val="vi-VN"/>
        </w:rPr>
        <w:t xml:space="preserve">- </w:t>
      </w:r>
      <w:r w:rsidR="001A0933" w:rsidRPr="002B0792">
        <w:rPr>
          <w:spacing w:val="-8"/>
          <w:sz w:val="26"/>
          <w:szCs w:val="26"/>
        </w:rPr>
        <w:t xml:space="preserve">Triển khai thực hiện tốt kế hoạch tháng </w:t>
      </w:r>
      <w:r w:rsidR="000D2DF1">
        <w:rPr>
          <w:spacing w:val="-8"/>
          <w:sz w:val="26"/>
          <w:szCs w:val="26"/>
        </w:rPr>
        <w:t>12</w:t>
      </w:r>
      <w:r w:rsidR="001A0933" w:rsidRPr="002B0792">
        <w:rPr>
          <w:spacing w:val="-8"/>
          <w:sz w:val="26"/>
          <w:szCs w:val="26"/>
        </w:rPr>
        <w:t>/2022,</w:t>
      </w:r>
      <w:r w:rsidR="000D2DF1">
        <w:rPr>
          <w:spacing w:val="-8"/>
          <w:sz w:val="26"/>
          <w:szCs w:val="26"/>
        </w:rPr>
        <w:t xml:space="preserve"> và rà soát dự thảo hợp đồng tháng 01/2023.</w:t>
      </w:r>
      <w:r w:rsidR="001A0933" w:rsidRPr="002B0792">
        <w:rPr>
          <w:spacing w:val="-8"/>
          <w:sz w:val="26"/>
          <w:szCs w:val="26"/>
        </w:rPr>
        <w:t xml:space="preserve"> </w:t>
      </w:r>
    </w:p>
    <w:p w14:paraId="0D3CE1DA" w14:textId="02B77AD4" w:rsidR="001A0933" w:rsidRPr="002B0792" w:rsidRDefault="001A0933" w:rsidP="002B0792">
      <w:pPr>
        <w:spacing w:before="120"/>
        <w:ind w:firstLine="720"/>
        <w:jc w:val="both"/>
        <w:rPr>
          <w:spacing w:val="-8"/>
          <w:sz w:val="26"/>
          <w:szCs w:val="26"/>
        </w:rPr>
      </w:pPr>
      <w:r w:rsidRPr="002B0792">
        <w:rPr>
          <w:spacing w:val="-8"/>
          <w:sz w:val="26"/>
          <w:szCs w:val="26"/>
        </w:rPr>
        <w:t xml:space="preserve">- Chuẩn bị các nội dung làm việc với ban A để </w:t>
      </w:r>
      <w:r w:rsidR="000D2DF1">
        <w:rPr>
          <w:spacing w:val="-8"/>
          <w:sz w:val="26"/>
          <w:szCs w:val="26"/>
        </w:rPr>
        <w:t>nghiệm thu quý III và quý IV/2022 tiến tới thanh lý, quyết toán s</w:t>
      </w:r>
      <w:r w:rsidR="003757E7">
        <w:rPr>
          <w:spacing w:val="-8"/>
          <w:sz w:val="26"/>
          <w:szCs w:val="26"/>
        </w:rPr>
        <w:t>ản phẩm công ích</w:t>
      </w:r>
      <w:r w:rsidR="000D2DF1">
        <w:rPr>
          <w:spacing w:val="-8"/>
          <w:sz w:val="26"/>
          <w:szCs w:val="26"/>
        </w:rPr>
        <w:t xml:space="preserve"> năm 2023</w:t>
      </w:r>
    </w:p>
    <w:p w14:paraId="6B302F52" w14:textId="09201858" w:rsidR="00432E0E" w:rsidRPr="002B0792" w:rsidRDefault="00173C10" w:rsidP="002B0792">
      <w:pPr>
        <w:spacing w:before="120"/>
        <w:ind w:firstLine="720"/>
        <w:jc w:val="both"/>
        <w:rPr>
          <w:spacing w:val="-8"/>
          <w:sz w:val="26"/>
          <w:szCs w:val="26"/>
          <w:lang w:val="vi-VN"/>
        </w:rPr>
      </w:pPr>
      <w:r w:rsidRPr="002B0792">
        <w:rPr>
          <w:spacing w:val="-8"/>
          <w:sz w:val="26"/>
          <w:szCs w:val="26"/>
          <w:lang w:val="vi-VN"/>
        </w:rPr>
        <w:t xml:space="preserve">- </w:t>
      </w:r>
      <w:r w:rsidR="003757E7">
        <w:rPr>
          <w:spacing w:val="-8"/>
          <w:sz w:val="26"/>
          <w:szCs w:val="26"/>
        </w:rPr>
        <w:t>Chỉ đạo hoàn thiện hồ sơ</w:t>
      </w:r>
      <w:r w:rsidRPr="002B0792">
        <w:rPr>
          <w:spacing w:val="-8"/>
          <w:sz w:val="26"/>
          <w:szCs w:val="26"/>
          <w:lang w:val="vi-VN"/>
        </w:rPr>
        <w:t xml:space="preserve"> </w:t>
      </w:r>
      <w:r w:rsidR="00DE64B5" w:rsidRPr="002B0792">
        <w:rPr>
          <w:spacing w:val="-8"/>
          <w:sz w:val="26"/>
          <w:szCs w:val="26"/>
        </w:rPr>
        <w:t xml:space="preserve">các công trình chỉnh trang đô thị </w:t>
      </w:r>
      <w:r w:rsidR="000D2DF1">
        <w:rPr>
          <w:spacing w:val="-8"/>
          <w:sz w:val="26"/>
          <w:szCs w:val="26"/>
        </w:rPr>
        <w:t>và các công việc phát sinh trong năm 2022</w:t>
      </w:r>
      <w:r w:rsidR="009C04D5" w:rsidRPr="002B0792">
        <w:rPr>
          <w:spacing w:val="-8"/>
          <w:sz w:val="26"/>
          <w:szCs w:val="26"/>
          <w:lang w:val="vi-VN"/>
        </w:rPr>
        <w:t>.</w:t>
      </w:r>
    </w:p>
    <w:p w14:paraId="0BE3A5B2" w14:textId="398B1456" w:rsidR="001A0933" w:rsidRDefault="001A0933" w:rsidP="002B0792">
      <w:pPr>
        <w:spacing w:before="120"/>
        <w:ind w:firstLine="720"/>
        <w:jc w:val="both"/>
        <w:rPr>
          <w:spacing w:val="-8"/>
          <w:sz w:val="26"/>
          <w:szCs w:val="26"/>
        </w:rPr>
      </w:pPr>
      <w:r w:rsidRPr="002B0792">
        <w:rPr>
          <w:spacing w:val="-8"/>
          <w:sz w:val="26"/>
          <w:szCs w:val="26"/>
        </w:rPr>
        <w:t xml:space="preserve">- </w:t>
      </w:r>
      <w:r w:rsidR="003757E7">
        <w:rPr>
          <w:spacing w:val="-8"/>
          <w:sz w:val="26"/>
          <w:szCs w:val="26"/>
        </w:rPr>
        <w:t>Hoàn thiện việc sắp xế</w:t>
      </w:r>
      <w:r w:rsidR="000D2DF1">
        <w:rPr>
          <w:spacing w:val="-8"/>
          <w:sz w:val="26"/>
          <w:szCs w:val="26"/>
        </w:rPr>
        <w:t>p</w:t>
      </w:r>
      <w:r w:rsidR="003757E7">
        <w:rPr>
          <w:spacing w:val="-8"/>
          <w:sz w:val="26"/>
          <w:szCs w:val="26"/>
        </w:rPr>
        <w:t xml:space="preserve"> tổ chức, lao động tại </w:t>
      </w:r>
      <w:r w:rsidR="000D2DF1">
        <w:rPr>
          <w:spacing w:val="-8"/>
          <w:sz w:val="26"/>
          <w:szCs w:val="26"/>
        </w:rPr>
        <w:t>Xí nghiệp MT số 1 và số 2</w:t>
      </w:r>
      <w:r w:rsidR="008A6580" w:rsidRPr="002B0792">
        <w:rPr>
          <w:spacing w:val="-8"/>
          <w:sz w:val="26"/>
          <w:szCs w:val="26"/>
        </w:rPr>
        <w:t>.</w:t>
      </w:r>
    </w:p>
    <w:p w14:paraId="27980B59" w14:textId="1C707BAA" w:rsidR="000D2DF1" w:rsidRDefault="000D2DF1" w:rsidP="002B0792">
      <w:pPr>
        <w:spacing w:before="120"/>
        <w:ind w:firstLine="720"/>
        <w:jc w:val="both"/>
        <w:rPr>
          <w:spacing w:val="-8"/>
          <w:sz w:val="26"/>
          <w:szCs w:val="26"/>
        </w:rPr>
      </w:pPr>
      <w:r>
        <w:rPr>
          <w:spacing w:val="-8"/>
          <w:sz w:val="26"/>
          <w:szCs w:val="26"/>
        </w:rPr>
        <w:t>- Chỉ đạo việc thu tiền dịch vụ VSMT và trả tiền thu giá dịch vụ VSMT năm 2021 cho người lao động.</w:t>
      </w:r>
    </w:p>
    <w:p w14:paraId="2244EA66" w14:textId="61BB788E" w:rsidR="000D2DF1" w:rsidRDefault="000D2DF1" w:rsidP="002B0792">
      <w:pPr>
        <w:spacing w:before="120"/>
        <w:ind w:firstLine="720"/>
        <w:jc w:val="both"/>
        <w:rPr>
          <w:spacing w:val="-8"/>
          <w:sz w:val="26"/>
          <w:szCs w:val="26"/>
        </w:rPr>
      </w:pPr>
      <w:r>
        <w:rPr>
          <w:spacing w:val="-8"/>
          <w:sz w:val="26"/>
          <w:szCs w:val="26"/>
        </w:rPr>
        <w:t xml:space="preserve">- </w:t>
      </w:r>
      <w:r w:rsidR="00B0091E">
        <w:rPr>
          <w:spacing w:val="-8"/>
          <w:sz w:val="26"/>
          <w:szCs w:val="26"/>
        </w:rPr>
        <w:t>Rà soát để đảm bảo hồ sơ tham gia đấu thầu năm 2023.</w:t>
      </w:r>
    </w:p>
    <w:p w14:paraId="700CBBE5" w14:textId="2A6DB1E0" w:rsidR="00B0091E" w:rsidRDefault="00B0091E" w:rsidP="002B0792">
      <w:pPr>
        <w:spacing w:before="120"/>
        <w:ind w:firstLine="720"/>
        <w:jc w:val="both"/>
        <w:rPr>
          <w:spacing w:val="-8"/>
          <w:sz w:val="26"/>
          <w:szCs w:val="26"/>
        </w:rPr>
      </w:pPr>
      <w:r>
        <w:rPr>
          <w:spacing w:val="-8"/>
          <w:sz w:val="26"/>
          <w:szCs w:val="26"/>
        </w:rPr>
        <w:t>- Hoàn thiện việc cấp giấy phép môi trường cho Khu xử lý chất thải tại Phù Lãng.</w:t>
      </w:r>
    </w:p>
    <w:p w14:paraId="4D4D9931" w14:textId="2ECE4859" w:rsidR="00B90F9E" w:rsidRPr="002B0792" w:rsidRDefault="00B90F9E" w:rsidP="002B0792">
      <w:pPr>
        <w:spacing w:before="120"/>
        <w:ind w:firstLine="720"/>
        <w:jc w:val="both"/>
        <w:rPr>
          <w:spacing w:val="-8"/>
          <w:sz w:val="26"/>
          <w:szCs w:val="26"/>
        </w:rPr>
      </w:pPr>
      <w:r>
        <w:rPr>
          <w:spacing w:val="-8"/>
          <w:sz w:val="26"/>
          <w:szCs w:val="26"/>
        </w:rPr>
        <w:t>- Tập trung triển khai việc phòng chống tham nhũng, tiêu cực theo các nội dung đã làm việc với thanh tra tỉnh Bắc Ninh</w:t>
      </w:r>
    </w:p>
    <w:p w14:paraId="3294441E" w14:textId="26EAA586" w:rsidR="00A96E43" w:rsidRPr="002B0792" w:rsidRDefault="00366891" w:rsidP="002B0792">
      <w:pPr>
        <w:pStyle w:val="NoSpacing"/>
        <w:spacing w:before="120"/>
        <w:ind w:firstLine="720"/>
        <w:jc w:val="both"/>
        <w:rPr>
          <w:rFonts w:ascii="Times New Roman" w:hAnsi="Times New Roman" w:cs="Times New Roman"/>
          <w:i/>
          <w:color w:val="auto"/>
          <w:sz w:val="26"/>
          <w:szCs w:val="26"/>
        </w:rPr>
      </w:pPr>
      <w:r w:rsidRPr="002B0792">
        <w:rPr>
          <w:rStyle w:val="BodytextItalic"/>
          <w:rFonts w:eastAsia="Courier New"/>
          <w:b/>
          <w:i w:val="0"/>
          <w:color w:val="auto"/>
          <w:sz w:val="26"/>
          <w:szCs w:val="26"/>
          <w:lang w:val="en-US"/>
        </w:rPr>
        <w:t>II</w:t>
      </w:r>
      <w:r w:rsidR="00A96E43" w:rsidRPr="002B0792">
        <w:rPr>
          <w:rStyle w:val="BodytextItalic"/>
          <w:rFonts w:eastAsia="Courier New"/>
          <w:b/>
          <w:i w:val="0"/>
          <w:color w:val="auto"/>
          <w:sz w:val="26"/>
          <w:szCs w:val="26"/>
        </w:rPr>
        <w:t xml:space="preserve">. Về </w:t>
      </w:r>
      <w:r w:rsidR="00A21E5C" w:rsidRPr="002B0792">
        <w:rPr>
          <w:rStyle w:val="BodytextItalic"/>
          <w:rFonts w:eastAsia="Courier New"/>
          <w:b/>
          <w:i w:val="0"/>
          <w:color w:val="auto"/>
          <w:sz w:val="26"/>
          <w:szCs w:val="26"/>
          <w:lang w:val="en-US"/>
        </w:rPr>
        <w:t>Công tác đảng</w:t>
      </w:r>
      <w:r w:rsidR="00A96E43" w:rsidRPr="002B0792">
        <w:rPr>
          <w:rStyle w:val="BodytextItalic"/>
          <w:rFonts w:eastAsia="Courier New"/>
          <w:b/>
          <w:i w:val="0"/>
          <w:color w:val="auto"/>
          <w:sz w:val="26"/>
          <w:szCs w:val="26"/>
        </w:rPr>
        <w:t>:</w:t>
      </w:r>
      <w:r w:rsidR="00A96E43" w:rsidRPr="002B0792">
        <w:rPr>
          <w:rFonts w:ascii="Times New Roman" w:hAnsi="Times New Roman" w:cs="Times New Roman"/>
          <w:i/>
          <w:color w:val="auto"/>
          <w:sz w:val="26"/>
          <w:szCs w:val="26"/>
        </w:rPr>
        <w:t xml:space="preserve"> </w:t>
      </w:r>
    </w:p>
    <w:p w14:paraId="7103B0C6" w14:textId="12F94CC7" w:rsidR="00A21E5C" w:rsidRPr="00B0091E" w:rsidRDefault="00A21E5C" w:rsidP="002B0792">
      <w:pPr>
        <w:pStyle w:val="NoSpacing"/>
        <w:spacing w:before="120"/>
        <w:ind w:firstLine="720"/>
        <w:jc w:val="both"/>
        <w:rPr>
          <w:rFonts w:ascii="Times New Roman" w:hAnsi="Times New Roman" w:cs="Times New Roman"/>
          <w:b/>
          <w:color w:val="auto"/>
          <w:spacing w:val="-6"/>
          <w:sz w:val="26"/>
          <w:szCs w:val="26"/>
          <w:lang w:val="en-US"/>
        </w:rPr>
      </w:pPr>
      <w:r w:rsidRPr="00B0091E">
        <w:rPr>
          <w:rFonts w:ascii="Times New Roman" w:hAnsi="Times New Roman" w:cs="Times New Roman"/>
          <w:b/>
          <w:color w:val="auto"/>
          <w:spacing w:val="-6"/>
          <w:sz w:val="26"/>
          <w:szCs w:val="26"/>
          <w:lang w:val="en-US"/>
        </w:rPr>
        <w:t>1. Công tác chính trị tư tưởng</w:t>
      </w:r>
    </w:p>
    <w:p w14:paraId="4BCF1282" w14:textId="7B25B7A8" w:rsidR="00DE64B5" w:rsidRPr="002B0792" w:rsidRDefault="00A21E5C" w:rsidP="002B0792">
      <w:pPr>
        <w:pStyle w:val="NoSpacing"/>
        <w:spacing w:before="120"/>
        <w:ind w:firstLine="720"/>
        <w:jc w:val="both"/>
        <w:rPr>
          <w:rFonts w:ascii="Times New Roman" w:hAnsi="Times New Roman" w:cs="Times New Roman"/>
          <w:color w:val="auto"/>
          <w:spacing w:val="-6"/>
          <w:sz w:val="26"/>
          <w:szCs w:val="26"/>
          <w:lang w:val="en-US"/>
        </w:rPr>
      </w:pPr>
      <w:r w:rsidRPr="002B0792">
        <w:rPr>
          <w:rFonts w:ascii="Times New Roman" w:hAnsi="Times New Roman" w:cs="Times New Roman"/>
          <w:color w:val="auto"/>
          <w:spacing w:val="-6"/>
          <w:sz w:val="26"/>
          <w:szCs w:val="26"/>
          <w:lang w:val="en-US"/>
        </w:rPr>
        <w:t>-</w:t>
      </w:r>
      <w:r w:rsidR="00DE64B5" w:rsidRPr="002B0792">
        <w:rPr>
          <w:rFonts w:ascii="Times New Roman" w:hAnsi="Times New Roman" w:cs="Times New Roman"/>
          <w:color w:val="auto"/>
          <w:spacing w:val="-6"/>
          <w:sz w:val="26"/>
          <w:szCs w:val="26"/>
        </w:rPr>
        <w:t xml:space="preserve"> Tiếp tục tuyên truyền, triển khai thực hiện việc đẩy mạnh học tập và làm theo tư tưởng, đạo đức, phong cách Hồ Chí Minh; gắn với tăng cường công tác xây dựng, chỉnh đốn Đảng theo tinh thần Nghị quyết Hội nghị Trung ương 4 (khóa XII, khóa XIII) và các quy </w:t>
      </w:r>
      <w:r w:rsidR="00DE64B5" w:rsidRPr="002B0792">
        <w:rPr>
          <w:rFonts w:ascii="Times New Roman" w:hAnsi="Times New Roman" w:cs="Times New Roman"/>
          <w:color w:val="auto"/>
          <w:spacing w:val="-6"/>
          <w:sz w:val="26"/>
          <w:szCs w:val="26"/>
        </w:rPr>
        <w:lastRenderedPageBreak/>
        <w:t xml:space="preserve">định của Trung ương về trách nhiệm nêu gương của cán bộ, đảng viên; quy định về những điều đảng viên không được làm; triển khai nội dung Chuyên đề toàn khoá nhiệm kỳ Đại hội XIII của Đảng “Học tập và làm theo tư tưởng, đạo đức, phong cách Hồ Chí Minh về ý chí tự lực, tự cường và khát vọng phát triển đất nước phồn vinh, hạnh phúc”; biểu dương các tập thể, cá nhân có nhiều thành tích trong làm </w:t>
      </w:r>
      <w:r w:rsidR="00DE64B5" w:rsidRPr="002B0792">
        <w:rPr>
          <w:rFonts w:ascii="Times New Roman" w:hAnsi="Times New Roman" w:cs="Times New Roman"/>
          <w:color w:val="auto"/>
          <w:spacing w:val="-6"/>
          <w:sz w:val="26"/>
          <w:szCs w:val="26"/>
          <w:lang w:val="en-US"/>
        </w:rPr>
        <w:t>theo Bác.</w:t>
      </w:r>
    </w:p>
    <w:p w14:paraId="1EE2575D" w14:textId="31314525" w:rsidR="00B0091E" w:rsidRPr="00B0091E" w:rsidRDefault="00B0091E" w:rsidP="00B0091E">
      <w:pPr>
        <w:shd w:val="clear" w:color="auto" w:fill="FFFFFF"/>
        <w:spacing w:before="120"/>
        <w:ind w:firstLine="720"/>
        <w:jc w:val="both"/>
        <w:rPr>
          <w:rFonts w:eastAsia="Courier New"/>
          <w:spacing w:val="-6"/>
          <w:sz w:val="26"/>
          <w:szCs w:val="26"/>
        </w:rPr>
      </w:pPr>
      <w:r>
        <w:rPr>
          <w:rFonts w:eastAsia="Courier New"/>
          <w:b/>
          <w:bCs/>
          <w:spacing w:val="-6"/>
          <w:sz w:val="26"/>
          <w:szCs w:val="26"/>
        </w:rPr>
        <w:t xml:space="preserve">- </w:t>
      </w:r>
      <w:r w:rsidRPr="00B0091E">
        <w:rPr>
          <w:rFonts w:eastAsia="Courier New"/>
          <w:spacing w:val="-6"/>
          <w:sz w:val="26"/>
          <w:szCs w:val="26"/>
        </w:rPr>
        <w:t>Tuyên truyền, quán triệt, phổ biến Nghị quyết Hội nghị Trung ương 6 khóa XIII; việc triển khai Chương trình hành động thực hiện các Nghị quyết Hội nghị Trung ương 4 và Hội nghị Trung ương 5 khóa XIII; nâng cao nhận thức, trách nhiệm của các cấp ủy, tổ chức đảng, của cán bộ, đảng viên, công chức, viên chức, đoàn viên, hội viên trong việc gương mẫu, tích cực đưa Nghị quyết vào cuộc sống.</w:t>
      </w:r>
    </w:p>
    <w:p w14:paraId="6C3E5915" w14:textId="5FA7C21B" w:rsidR="00B0091E" w:rsidRPr="00B0091E" w:rsidRDefault="00B0091E" w:rsidP="00B0091E">
      <w:pPr>
        <w:shd w:val="clear" w:color="auto" w:fill="FFFFFF"/>
        <w:spacing w:before="120"/>
        <w:ind w:firstLine="720"/>
        <w:jc w:val="both"/>
        <w:rPr>
          <w:rFonts w:eastAsia="Courier New"/>
          <w:spacing w:val="-6"/>
          <w:sz w:val="26"/>
          <w:szCs w:val="26"/>
        </w:rPr>
      </w:pPr>
      <w:r>
        <w:rPr>
          <w:rFonts w:eastAsia="Courier New"/>
          <w:spacing w:val="-6"/>
          <w:sz w:val="26"/>
          <w:szCs w:val="26"/>
        </w:rPr>
        <w:t>-</w:t>
      </w:r>
      <w:r w:rsidRPr="00B0091E">
        <w:rPr>
          <w:rFonts w:eastAsia="Courier New"/>
          <w:spacing w:val="-6"/>
          <w:sz w:val="26"/>
          <w:szCs w:val="26"/>
        </w:rPr>
        <w:t> Tuyên truyền về kết quả Kỳ họp thứ 4 Quốc hội khoá XV; các hoạt động tiếp xúc cử tri sau Kỳ họp của Đại biểu Quốc hội.</w:t>
      </w:r>
    </w:p>
    <w:p w14:paraId="2EEC73B7" w14:textId="6B00912A" w:rsidR="00B0091E" w:rsidRPr="00B0091E" w:rsidRDefault="00B0091E" w:rsidP="00B0091E">
      <w:pPr>
        <w:shd w:val="clear" w:color="auto" w:fill="FFFFFF"/>
        <w:spacing w:before="120"/>
        <w:ind w:firstLine="720"/>
        <w:jc w:val="both"/>
        <w:rPr>
          <w:rFonts w:eastAsia="Courier New"/>
          <w:spacing w:val="-6"/>
          <w:sz w:val="26"/>
          <w:szCs w:val="26"/>
        </w:rPr>
      </w:pPr>
      <w:r>
        <w:rPr>
          <w:rFonts w:eastAsia="Courier New"/>
          <w:spacing w:val="-6"/>
          <w:sz w:val="26"/>
          <w:szCs w:val="26"/>
        </w:rPr>
        <w:t>-</w:t>
      </w:r>
      <w:r w:rsidRPr="00B0091E">
        <w:rPr>
          <w:rFonts w:eastAsia="Courier New"/>
          <w:spacing w:val="-6"/>
          <w:sz w:val="26"/>
          <w:szCs w:val="26"/>
        </w:rPr>
        <w:t> Tuyên truyền việc triển khai Kết luận số 01- KL/TW ngày 18/5/2021 của Bộ Chính trị khóa XIII về tiếp tục thực hiện Chỉ thị số 05- CT/TW ngày 15/5/2016 của Bộ Chính trị khóa XII “Về đẩy mạnh học tập và làm theo tư tưởng, đạo đức, phong cách Hồ Chí Minh”; gắn với thực hiện Nghị quyết Hội nghị Trung ương 4 khoá XII, Kết luận Hội nghị Trung ương 4 khóa XIII về xây dựng, chỉnh đốn Đảng và hệ thống chính trị.</w:t>
      </w:r>
    </w:p>
    <w:p w14:paraId="401FFB56" w14:textId="31164E62" w:rsidR="00B0091E" w:rsidRPr="00B0091E" w:rsidRDefault="00B0091E" w:rsidP="00B0091E">
      <w:pPr>
        <w:shd w:val="clear" w:color="auto" w:fill="FFFFFF"/>
        <w:spacing w:before="120"/>
        <w:ind w:firstLine="720"/>
        <w:jc w:val="both"/>
        <w:rPr>
          <w:rFonts w:eastAsia="Courier New"/>
          <w:spacing w:val="-6"/>
          <w:sz w:val="26"/>
          <w:szCs w:val="26"/>
        </w:rPr>
      </w:pPr>
      <w:r>
        <w:rPr>
          <w:rFonts w:eastAsia="Courier New"/>
          <w:spacing w:val="-6"/>
          <w:sz w:val="26"/>
          <w:szCs w:val="26"/>
        </w:rPr>
        <w:t>-</w:t>
      </w:r>
      <w:r w:rsidRPr="00B0091E">
        <w:rPr>
          <w:rFonts w:eastAsia="Courier New"/>
          <w:spacing w:val="-6"/>
          <w:sz w:val="26"/>
          <w:szCs w:val="26"/>
        </w:rPr>
        <w:t> Tuyên truyền sâu rộng các bài phát biểu, bài viết của đồng chí Tổng Bí thư Nguyễn Phú Trọng, đặc biệt là bài viết “Một số vấn đề lý luận và thực tiễn về Chủ nghĩa xã hội và con đường đi lên Chủ nghĩa xã hội ở Việt Nam”.</w:t>
      </w:r>
    </w:p>
    <w:p w14:paraId="5C405D89" w14:textId="39B44BAC" w:rsidR="00B0091E" w:rsidRPr="00B0091E" w:rsidRDefault="00885194" w:rsidP="00B0091E">
      <w:pPr>
        <w:shd w:val="clear" w:color="auto" w:fill="FFFFFF"/>
        <w:spacing w:before="120"/>
        <w:ind w:firstLine="720"/>
        <w:jc w:val="both"/>
        <w:rPr>
          <w:rFonts w:eastAsia="Courier New"/>
          <w:spacing w:val="-6"/>
          <w:sz w:val="26"/>
          <w:szCs w:val="26"/>
        </w:rPr>
      </w:pPr>
      <w:r>
        <w:rPr>
          <w:rFonts w:eastAsia="Courier New"/>
          <w:spacing w:val="-6"/>
          <w:sz w:val="26"/>
          <w:szCs w:val="26"/>
        </w:rPr>
        <w:t>-</w:t>
      </w:r>
      <w:r w:rsidR="00B0091E" w:rsidRPr="00B0091E">
        <w:rPr>
          <w:rFonts w:eastAsia="Courier New"/>
          <w:spacing w:val="-6"/>
          <w:sz w:val="26"/>
          <w:szCs w:val="26"/>
        </w:rPr>
        <w:t> Tuyên truyền triển khai thực hiện Nghị quyết số 71- NQ/TU ngày 29/8/2022 của Ban Chấp hành Đảng bộ tỉnh Bắc Ninh về “Xây dựng và phát triển văn hóa, con người Bắc Ninh đến năm 2030, đáp ứng yêu cầu phát triển bền vững”.</w:t>
      </w:r>
    </w:p>
    <w:p w14:paraId="2C514416" w14:textId="52EFA611" w:rsidR="00B0091E" w:rsidRPr="00B0091E" w:rsidRDefault="00885194" w:rsidP="00B0091E">
      <w:pPr>
        <w:shd w:val="clear" w:color="auto" w:fill="FFFFFF"/>
        <w:spacing w:before="120"/>
        <w:ind w:firstLine="720"/>
        <w:jc w:val="both"/>
        <w:rPr>
          <w:rFonts w:eastAsia="Courier New"/>
          <w:spacing w:val="-6"/>
          <w:sz w:val="26"/>
          <w:szCs w:val="26"/>
        </w:rPr>
      </w:pPr>
      <w:r>
        <w:rPr>
          <w:rFonts w:eastAsia="Courier New"/>
          <w:spacing w:val="-6"/>
          <w:sz w:val="26"/>
          <w:szCs w:val="26"/>
        </w:rPr>
        <w:t>-</w:t>
      </w:r>
      <w:r w:rsidR="00B0091E" w:rsidRPr="00B0091E">
        <w:rPr>
          <w:rFonts w:eastAsia="Courier New"/>
          <w:spacing w:val="-6"/>
          <w:sz w:val="26"/>
          <w:szCs w:val="26"/>
        </w:rPr>
        <w:t> Tuyên truyền việc triển khai Nghị quyết số 25- NQ/TU ngày 12/7/2021 của Ban Thường vụ Tỉnh ủy về “Xây dựng và phát triển thành phố Bắc Ninh đến năm 2030, tầm nhìn đến năm 2045”.</w:t>
      </w:r>
    </w:p>
    <w:p w14:paraId="44ADD3D6" w14:textId="54F4C926" w:rsidR="00B0091E" w:rsidRPr="00B0091E" w:rsidRDefault="00885194" w:rsidP="00B0091E">
      <w:pPr>
        <w:shd w:val="clear" w:color="auto" w:fill="FFFFFF"/>
        <w:spacing w:before="120"/>
        <w:ind w:firstLine="720"/>
        <w:jc w:val="both"/>
        <w:rPr>
          <w:rFonts w:eastAsia="Courier New"/>
          <w:spacing w:val="-6"/>
          <w:sz w:val="26"/>
          <w:szCs w:val="26"/>
        </w:rPr>
      </w:pPr>
      <w:r>
        <w:rPr>
          <w:rFonts w:eastAsia="Courier New"/>
          <w:b/>
          <w:bCs/>
          <w:spacing w:val="-6"/>
          <w:sz w:val="26"/>
          <w:szCs w:val="26"/>
        </w:rPr>
        <w:t xml:space="preserve">- </w:t>
      </w:r>
      <w:r w:rsidR="00B0091E" w:rsidRPr="00B0091E">
        <w:rPr>
          <w:rFonts w:eastAsia="Courier New"/>
          <w:spacing w:val="-6"/>
          <w:sz w:val="26"/>
          <w:szCs w:val="26"/>
        </w:rPr>
        <w:t> Tuyên truyền về kết quả phát triển kinh tế - xã hội năm 2022 trên địa bàn thành phố; về công tác bảo vệ, gìn giữ và phát huy các giá trị văn hóa của dân tộc, nhất là Dân ca Quan họ Bắc Ninh; về các phong trào và cuộc vận động xây dựng đô thị văn minh, góp phần quảng bá hình ảnh về thành phố Bắc Ninh- đô thị loại I thân thiện, đáng sống, đang trên đà phát triển tới bạn bè trong nước và quốc tế.</w:t>
      </w:r>
    </w:p>
    <w:p w14:paraId="5BA49C65" w14:textId="7253178F" w:rsidR="00B0091E" w:rsidRPr="00B0091E" w:rsidRDefault="00885194" w:rsidP="00B0091E">
      <w:pPr>
        <w:shd w:val="clear" w:color="auto" w:fill="FFFFFF"/>
        <w:spacing w:before="120"/>
        <w:ind w:firstLine="720"/>
        <w:jc w:val="both"/>
        <w:rPr>
          <w:rFonts w:eastAsia="Courier New"/>
          <w:spacing w:val="-6"/>
          <w:sz w:val="26"/>
          <w:szCs w:val="26"/>
        </w:rPr>
      </w:pPr>
      <w:r>
        <w:rPr>
          <w:rFonts w:eastAsia="Courier New"/>
          <w:b/>
          <w:bCs/>
          <w:spacing w:val="-6"/>
          <w:sz w:val="26"/>
          <w:szCs w:val="26"/>
        </w:rPr>
        <w:t>-</w:t>
      </w:r>
      <w:r w:rsidR="00B0091E" w:rsidRPr="00B0091E">
        <w:rPr>
          <w:rFonts w:eastAsia="Courier New"/>
          <w:spacing w:val="-6"/>
          <w:sz w:val="26"/>
          <w:szCs w:val="26"/>
        </w:rPr>
        <w:t> Tuyên truyền, tạo sự đồng thuận của các tầng lớp nhân dân trong công tác giải phóng mặt bằng thực hiện các dự án trọng điểm đang được thành phố tập trung triển khai, đặc biệt là các dự án đường Vành đai 4 - vùng Thủ đô Hà Nội và dự án mở rộng Cầu Như Nguyệt (đoạn qua địa bàn thành phố Bắc Ninh).</w:t>
      </w:r>
    </w:p>
    <w:p w14:paraId="7E76D489" w14:textId="500A70EF" w:rsidR="00B0091E" w:rsidRPr="00B0091E" w:rsidRDefault="00885194" w:rsidP="00B0091E">
      <w:pPr>
        <w:shd w:val="clear" w:color="auto" w:fill="FFFFFF"/>
        <w:spacing w:before="120"/>
        <w:ind w:firstLine="720"/>
        <w:jc w:val="both"/>
        <w:rPr>
          <w:rFonts w:eastAsia="Courier New"/>
          <w:spacing w:val="-6"/>
          <w:sz w:val="26"/>
          <w:szCs w:val="26"/>
        </w:rPr>
      </w:pPr>
      <w:r>
        <w:rPr>
          <w:rFonts w:eastAsia="Courier New"/>
          <w:b/>
          <w:bCs/>
          <w:spacing w:val="-6"/>
          <w:sz w:val="26"/>
          <w:szCs w:val="26"/>
        </w:rPr>
        <w:t>-</w:t>
      </w:r>
      <w:r w:rsidR="00B0091E" w:rsidRPr="00B0091E">
        <w:rPr>
          <w:rFonts w:eastAsia="Courier New"/>
          <w:spacing w:val="-6"/>
          <w:sz w:val="26"/>
          <w:szCs w:val="26"/>
        </w:rPr>
        <w:t> Tuyên truyền các ngày lễ, kỷ niệm trong tháng 12/2022 như: Ngày thế giới phòng, chống bệnh AIDS (01/12); ngày sinh đồng chí Ngô Gia Tự (03/12); ngày thành lập Hội Cựu chiến binh Việt Nam (06/12) ngày Nhân quyền Quốc tế (10/12); ngày Toàn quốc kháng chiến (19/12); ngày thành lập Quân đội nhân dân Việt Nam và ngày hội Quốc phòng toàn dân (22/12); ngày Dân số Việt Nam (26/12),... và các ngày lễ khác.</w:t>
      </w:r>
    </w:p>
    <w:p w14:paraId="3A5EC852" w14:textId="45D21FBA" w:rsidR="00A96E43" w:rsidRPr="002B0792" w:rsidRDefault="00A21E5C" w:rsidP="002B0792">
      <w:pPr>
        <w:pStyle w:val="NoSpacing"/>
        <w:spacing w:before="120"/>
        <w:ind w:firstLine="720"/>
        <w:jc w:val="both"/>
        <w:rPr>
          <w:rFonts w:ascii="Times New Roman" w:hAnsi="Times New Roman" w:cs="Times New Roman"/>
          <w:b/>
          <w:i/>
          <w:color w:val="auto"/>
          <w:sz w:val="26"/>
          <w:szCs w:val="26"/>
        </w:rPr>
      </w:pPr>
      <w:r w:rsidRPr="002B0792">
        <w:rPr>
          <w:rStyle w:val="BodytextItalic"/>
          <w:rFonts w:eastAsia="Courier New"/>
          <w:b/>
          <w:i w:val="0"/>
          <w:color w:val="auto"/>
          <w:sz w:val="26"/>
          <w:szCs w:val="26"/>
          <w:lang w:val="en-US"/>
        </w:rPr>
        <w:t>2. C</w:t>
      </w:r>
      <w:r w:rsidR="007F6B9C" w:rsidRPr="002B0792">
        <w:rPr>
          <w:rStyle w:val="BodytextItalic"/>
          <w:rFonts w:eastAsia="Courier New"/>
          <w:b/>
          <w:i w:val="0"/>
          <w:color w:val="auto"/>
          <w:sz w:val="26"/>
          <w:szCs w:val="26"/>
        </w:rPr>
        <w:t>ông tác xây dựng đảng và</w:t>
      </w:r>
      <w:r w:rsidR="00A96E43" w:rsidRPr="002B0792">
        <w:rPr>
          <w:rStyle w:val="BodytextItalic"/>
          <w:rFonts w:eastAsia="Courier New"/>
          <w:b/>
          <w:i w:val="0"/>
          <w:color w:val="auto"/>
          <w:sz w:val="26"/>
          <w:szCs w:val="26"/>
        </w:rPr>
        <w:t xml:space="preserve"> lãnh đạo công tác tổ chức, cán bộ:</w:t>
      </w:r>
      <w:r w:rsidR="00A96E43" w:rsidRPr="002B0792">
        <w:rPr>
          <w:rFonts w:ascii="Times New Roman" w:hAnsi="Times New Roman" w:cs="Times New Roman"/>
          <w:b/>
          <w:i/>
          <w:color w:val="auto"/>
          <w:sz w:val="26"/>
          <w:szCs w:val="26"/>
        </w:rPr>
        <w:t xml:space="preserve"> </w:t>
      </w:r>
    </w:p>
    <w:p w14:paraId="218FCBEA" w14:textId="641D903A" w:rsidR="00B0091E" w:rsidRDefault="00B0091E" w:rsidP="002B0792">
      <w:pPr>
        <w:pStyle w:val="NoSpacing"/>
        <w:spacing w:before="120"/>
        <w:ind w:firstLine="720"/>
        <w:jc w:val="both"/>
        <w:rPr>
          <w:rFonts w:ascii="Times New Roman" w:hAnsi="Times New Roman" w:cs="Times New Roman"/>
          <w:color w:val="auto"/>
          <w:spacing w:val="-6"/>
          <w:sz w:val="26"/>
          <w:szCs w:val="26"/>
          <w:lang w:val="en-US"/>
        </w:rPr>
      </w:pPr>
      <w:r>
        <w:rPr>
          <w:rFonts w:ascii="Times New Roman" w:hAnsi="Times New Roman" w:cs="Times New Roman"/>
          <w:color w:val="auto"/>
          <w:spacing w:val="-6"/>
          <w:sz w:val="26"/>
          <w:szCs w:val="26"/>
          <w:lang w:val="en-US"/>
        </w:rPr>
        <w:t>Nhất trí đề nghị Thành ủy Bắc Ninh giao đ/c Nguyễn Thế Công - Phó bí thư đảng ủy phụ trách đảng bộ công ty cho đến khi có quyết định mới.</w:t>
      </w:r>
    </w:p>
    <w:p w14:paraId="748F6B78" w14:textId="65954685" w:rsidR="00B7406D" w:rsidRDefault="00F56E07" w:rsidP="002B0792">
      <w:pPr>
        <w:pStyle w:val="NoSpacing"/>
        <w:spacing w:before="120"/>
        <w:ind w:firstLine="720"/>
        <w:jc w:val="both"/>
        <w:rPr>
          <w:rFonts w:ascii="Times New Roman" w:hAnsi="Times New Roman" w:cs="Times New Roman"/>
          <w:color w:val="auto"/>
          <w:spacing w:val="-6"/>
          <w:sz w:val="26"/>
          <w:szCs w:val="26"/>
        </w:rPr>
      </w:pPr>
      <w:r w:rsidRPr="002B0792">
        <w:rPr>
          <w:rFonts w:ascii="Times New Roman" w:hAnsi="Times New Roman" w:cs="Times New Roman"/>
          <w:color w:val="auto"/>
          <w:spacing w:val="-6"/>
          <w:sz w:val="26"/>
          <w:szCs w:val="26"/>
          <w:lang w:val="en-US"/>
        </w:rPr>
        <w:lastRenderedPageBreak/>
        <w:t>C</w:t>
      </w:r>
      <w:r w:rsidRPr="002B0792">
        <w:rPr>
          <w:rFonts w:ascii="Times New Roman" w:hAnsi="Times New Roman" w:cs="Times New Roman"/>
          <w:color w:val="auto"/>
          <w:spacing w:val="-6"/>
          <w:sz w:val="26"/>
          <w:szCs w:val="26"/>
        </w:rPr>
        <w:t>ác chi bộ</w:t>
      </w:r>
      <w:r w:rsidR="00A21E5C" w:rsidRPr="002B0792">
        <w:rPr>
          <w:rFonts w:ascii="Times New Roman" w:hAnsi="Times New Roman" w:cs="Times New Roman"/>
          <w:color w:val="auto"/>
          <w:spacing w:val="-6"/>
          <w:sz w:val="26"/>
          <w:szCs w:val="26"/>
          <w:lang w:val="en-US"/>
        </w:rPr>
        <w:t xml:space="preserve"> </w:t>
      </w:r>
      <w:r w:rsidR="00B0091E">
        <w:rPr>
          <w:rFonts w:ascii="Times New Roman" w:hAnsi="Times New Roman" w:cs="Times New Roman"/>
          <w:color w:val="auto"/>
          <w:spacing w:val="-6"/>
          <w:sz w:val="26"/>
          <w:szCs w:val="26"/>
          <w:lang w:val="en-US"/>
        </w:rPr>
        <w:t>bố trí cho quần chúng tham gia lớp bồi dưỡng nhận thức về Đảng trong tháng 12/2022</w:t>
      </w:r>
      <w:r w:rsidR="00B7406D" w:rsidRPr="002B0792">
        <w:rPr>
          <w:rFonts w:ascii="Times New Roman" w:hAnsi="Times New Roman" w:cs="Times New Roman"/>
          <w:color w:val="auto"/>
          <w:spacing w:val="-6"/>
          <w:sz w:val="26"/>
          <w:szCs w:val="26"/>
          <w:lang w:val="en-US"/>
        </w:rPr>
        <w:t>;</w:t>
      </w:r>
      <w:r w:rsidRPr="002B0792">
        <w:rPr>
          <w:rFonts w:ascii="Times New Roman" w:hAnsi="Times New Roman" w:cs="Times New Roman"/>
          <w:color w:val="auto"/>
          <w:spacing w:val="-6"/>
          <w:sz w:val="26"/>
          <w:szCs w:val="26"/>
        </w:rPr>
        <w:t xml:space="preserve"> </w:t>
      </w:r>
    </w:p>
    <w:p w14:paraId="2ABF4811" w14:textId="0D13FBD8" w:rsidR="00B90F9E" w:rsidRPr="00B90F9E" w:rsidRDefault="00B90F9E" w:rsidP="002B0792">
      <w:pPr>
        <w:pStyle w:val="NoSpacing"/>
        <w:spacing w:before="120"/>
        <w:ind w:firstLine="720"/>
        <w:jc w:val="both"/>
        <w:rPr>
          <w:rFonts w:ascii="Times New Roman" w:hAnsi="Times New Roman" w:cs="Times New Roman"/>
          <w:b/>
          <w:color w:val="auto"/>
          <w:spacing w:val="-6"/>
          <w:sz w:val="26"/>
          <w:szCs w:val="26"/>
          <w:lang w:val="en-US"/>
        </w:rPr>
      </w:pPr>
      <w:r w:rsidRPr="00B90F9E">
        <w:rPr>
          <w:rFonts w:ascii="Times New Roman" w:hAnsi="Times New Roman" w:cs="Times New Roman"/>
          <w:b/>
          <w:color w:val="auto"/>
          <w:spacing w:val="-6"/>
          <w:sz w:val="26"/>
          <w:szCs w:val="26"/>
          <w:lang w:val="en-US"/>
        </w:rPr>
        <w:t>3. Công tác phòng chống tham nhũng, tiêu cực:</w:t>
      </w:r>
    </w:p>
    <w:p w14:paraId="52B14118" w14:textId="1B49FDEF" w:rsidR="00B90F9E" w:rsidRDefault="00B90F9E" w:rsidP="002B0792">
      <w:pPr>
        <w:pStyle w:val="NoSpacing"/>
        <w:spacing w:before="120"/>
        <w:ind w:firstLine="720"/>
        <w:jc w:val="both"/>
        <w:rPr>
          <w:rFonts w:ascii="Times New Roman" w:hAnsi="Times New Roman" w:cs="Times New Roman"/>
          <w:color w:val="auto"/>
          <w:spacing w:val="-6"/>
          <w:sz w:val="26"/>
          <w:szCs w:val="26"/>
          <w:lang w:val="en-US"/>
        </w:rPr>
      </w:pPr>
      <w:r>
        <w:rPr>
          <w:rFonts w:ascii="Times New Roman" w:hAnsi="Times New Roman" w:cs="Times New Roman"/>
          <w:color w:val="auto"/>
          <w:spacing w:val="-6"/>
          <w:sz w:val="26"/>
          <w:szCs w:val="26"/>
          <w:lang w:val="en-US"/>
        </w:rPr>
        <w:t>Triển khai thực hiện các văn bản sau tới toàn thể cán bộ, đảng viên của toàn công ty:</w:t>
      </w:r>
    </w:p>
    <w:p w14:paraId="009F867B" w14:textId="77777777" w:rsidR="00C456E3" w:rsidRDefault="00C456E3" w:rsidP="002B0792">
      <w:pPr>
        <w:pStyle w:val="NoSpacing"/>
        <w:spacing w:before="120"/>
        <w:ind w:firstLine="720"/>
        <w:jc w:val="both"/>
        <w:rPr>
          <w:rFonts w:ascii="Times New Roman" w:hAnsi="Times New Roman" w:cs="Times New Roman"/>
          <w:color w:val="auto"/>
          <w:spacing w:val="-6"/>
          <w:sz w:val="26"/>
          <w:szCs w:val="26"/>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539"/>
      </w:tblGrid>
      <w:tr w:rsidR="00B90F9E" w:rsidRPr="00077FC4" w14:paraId="00961EC9" w14:textId="77777777" w:rsidTr="00C456E3">
        <w:trPr>
          <w:trHeight w:val="681"/>
        </w:trPr>
        <w:tc>
          <w:tcPr>
            <w:tcW w:w="364" w:type="pct"/>
            <w:shd w:val="clear" w:color="auto" w:fill="auto"/>
            <w:vAlign w:val="center"/>
          </w:tcPr>
          <w:p w14:paraId="796533CB" w14:textId="77777777" w:rsidR="00B90F9E" w:rsidRPr="00077FC4" w:rsidRDefault="00B90F9E" w:rsidP="00DD2E36">
            <w:pPr>
              <w:rPr>
                <w:b/>
                <w:sz w:val="24"/>
              </w:rPr>
            </w:pPr>
            <w:r w:rsidRPr="00077FC4">
              <w:rPr>
                <w:b/>
                <w:sz w:val="24"/>
              </w:rPr>
              <w:t>STT</w:t>
            </w:r>
          </w:p>
        </w:tc>
        <w:tc>
          <w:tcPr>
            <w:tcW w:w="4636" w:type="pct"/>
            <w:shd w:val="clear" w:color="auto" w:fill="auto"/>
            <w:vAlign w:val="center"/>
          </w:tcPr>
          <w:p w14:paraId="3A80F725" w14:textId="6E3D19DB" w:rsidR="00B90F9E" w:rsidRPr="00077FC4" w:rsidRDefault="00C456E3" w:rsidP="00C456E3">
            <w:pPr>
              <w:rPr>
                <w:b/>
                <w:sz w:val="24"/>
              </w:rPr>
            </w:pPr>
            <w:r>
              <w:rPr>
                <w:b/>
                <w:sz w:val="24"/>
              </w:rPr>
              <w:t>Tên Văn bản</w:t>
            </w:r>
          </w:p>
        </w:tc>
      </w:tr>
      <w:tr w:rsidR="00B90F9E" w14:paraId="5BB5E474" w14:textId="77777777" w:rsidTr="00DD2E36">
        <w:tc>
          <w:tcPr>
            <w:tcW w:w="364" w:type="pct"/>
            <w:shd w:val="clear" w:color="auto" w:fill="auto"/>
            <w:vAlign w:val="center"/>
          </w:tcPr>
          <w:p w14:paraId="1A27BE6B" w14:textId="77777777" w:rsidR="00B90F9E" w:rsidRPr="00E33796" w:rsidRDefault="00B90F9E" w:rsidP="00B90F9E">
            <w:pPr>
              <w:pStyle w:val="ListParagraph"/>
              <w:numPr>
                <w:ilvl w:val="0"/>
                <w:numId w:val="6"/>
              </w:numPr>
              <w:ind w:left="470" w:hanging="357"/>
              <w:jc w:val="center"/>
              <w:rPr>
                <w:sz w:val="24"/>
              </w:rPr>
            </w:pPr>
          </w:p>
        </w:tc>
        <w:tc>
          <w:tcPr>
            <w:tcW w:w="4636" w:type="pct"/>
            <w:shd w:val="clear" w:color="auto" w:fill="auto"/>
            <w:vAlign w:val="center"/>
          </w:tcPr>
          <w:p w14:paraId="01C0C799" w14:textId="77777777" w:rsidR="00B90F9E" w:rsidRDefault="00B90F9E" w:rsidP="00B90F9E">
            <w:pPr>
              <w:jc w:val="left"/>
              <w:rPr>
                <w:sz w:val="24"/>
              </w:rPr>
            </w:pPr>
            <w:r>
              <w:rPr>
                <w:sz w:val="24"/>
              </w:rPr>
              <w:t xml:space="preserve">- </w:t>
            </w:r>
            <w:r w:rsidRPr="00EC0EFB">
              <w:rPr>
                <w:sz w:val="24"/>
              </w:rPr>
              <w:t>Thông báo Kết luận số 12-KL/TW ngày 6/4/2022 của Bộ Chính trị về tiếp tục tăng cường sự lãnh đạo của Đảng đối với công tác phòng, chống tham nhũng, tiêu cực</w:t>
            </w:r>
            <w:r>
              <w:rPr>
                <w:sz w:val="24"/>
              </w:rPr>
              <w:t>;</w:t>
            </w:r>
          </w:p>
        </w:tc>
      </w:tr>
      <w:tr w:rsidR="00B90F9E" w14:paraId="7A32CBD2" w14:textId="77777777" w:rsidTr="00DD2E36">
        <w:tc>
          <w:tcPr>
            <w:tcW w:w="364" w:type="pct"/>
            <w:shd w:val="clear" w:color="auto" w:fill="auto"/>
            <w:vAlign w:val="center"/>
          </w:tcPr>
          <w:p w14:paraId="6C0A0A3F" w14:textId="77777777" w:rsidR="00B90F9E" w:rsidRPr="00E33796" w:rsidRDefault="00B90F9E" w:rsidP="00B90F9E">
            <w:pPr>
              <w:pStyle w:val="ListParagraph"/>
              <w:numPr>
                <w:ilvl w:val="0"/>
                <w:numId w:val="6"/>
              </w:numPr>
              <w:ind w:left="470" w:hanging="357"/>
              <w:jc w:val="center"/>
              <w:rPr>
                <w:sz w:val="24"/>
              </w:rPr>
            </w:pPr>
          </w:p>
        </w:tc>
        <w:tc>
          <w:tcPr>
            <w:tcW w:w="4636" w:type="pct"/>
            <w:shd w:val="clear" w:color="auto" w:fill="auto"/>
            <w:vAlign w:val="center"/>
          </w:tcPr>
          <w:p w14:paraId="583812B7" w14:textId="77777777" w:rsidR="00B90F9E" w:rsidRDefault="00B90F9E" w:rsidP="00B90F9E">
            <w:pPr>
              <w:jc w:val="left"/>
              <w:rPr>
                <w:sz w:val="24"/>
              </w:rPr>
            </w:pPr>
            <w:r>
              <w:rPr>
                <w:sz w:val="24"/>
              </w:rPr>
              <w:t xml:space="preserve">- Kết luận số 14-KL/TW ngày 22/09/2021 </w:t>
            </w:r>
            <w:r w:rsidRPr="00176AB3">
              <w:rPr>
                <w:sz w:val="24"/>
              </w:rPr>
              <w:t>của Bộ Chính trị về chủ trương khuyến khích và bảo vệ cán bộ năng động, sáng tạo vì lợi ích chung</w:t>
            </w:r>
            <w:r>
              <w:rPr>
                <w:sz w:val="24"/>
              </w:rPr>
              <w:t>;</w:t>
            </w:r>
          </w:p>
        </w:tc>
      </w:tr>
      <w:tr w:rsidR="00B90F9E" w14:paraId="769F4FCA" w14:textId="77777777" w:rsidTr="00DD2E36">
        <w:tc>
          <w:tcPr>
            <w:tcW w:w="364" w:type="pct"/>
            <w:shd w:val="clear" w:color="auto" w:fill="auto"/>
            <w:vAlign w:val="center"/>
          </w:tcPr>
          <w:p w14:paraId="207353E3" w14:textId="77777777" w:rsidR="00B90F9E" w:rsidRPr="00E33796" w:rsidRDefault="00B90F9E" w:rsidP="00B90F9E">
            <w:pPr>
              <w:pStyle w:val="ListParagraph"/>
              <w:numPr>
                <w:ilvl w:val="0"/>
                <w:numId w:val="6"/>
              </w:numPr>
              <w:ind w:left="470" w:hanging="357"/>
              <w:jc w:val="center"/>
              <w:rPr>
                <w:sz w:val="24"/>
              </w:rPr>
            </w:pPr>
          </w:p>
        </w:tc>
        <w:tc>
          <w:tcPr>
            <w:tcW w:w="4636" w:type="pct"/>
            <w:shd w:val="clear" w:color="auto" w:fill="auto"/>
            <w:vAlign w:val="center"/>
          </w:tcPr>
          <w:p w14:paraId="0365E217" w14:textId="04236873" w:rsidR="00B90F9E" w:rsidRDefault="00277813" w:rsidP="00B90F9E">
            <w:pPr>
              <w:jc w:val="left"/>
              <w:rPr>
                <w:sz w:val="24"/>
              </w:rPr>
            </w:pPr>
            <w:r>
              <w:rPr>
                <w:sz w:val="24"/>
              </w:rPr>
              <w:t xml:space="preserve">- </w:t>
            </w:r>
            <w:r w:rsidR="00B90F9E">
              <w:rPr>
                <w:sz w:val="24"/>
              </w:rPr>
              <w:t>Quyết định số 695/QĐ-TTg ngày 10/5/</w:t>
            </w:r>
            <w:r>
              <w:rPr>
                <w:sz w:val="24"/>
              </w:rPr>
              <w:t>2021 của Thủ tướng chính phủ về ban hành đề án "Nâng cao năng lực, hiệu lực, hiệu quả giám sát, kiểm tra, thanh tra nhằm phòng ngừa, phát hiện, xử lý hành vi vi phạm pháp luật, tiêu cực, tham nhũng, lãng phí trong doanh nghiệp nhà nước"</w:t>
            </w:r>
          </w:p>
        </w:tc>
      </w:tr>
      <w:tr w:rsidR="00B90F9E" w14:paraId="31A450C7" w14:textId="77777777" w:rsidTr="00DD2E36">
        <w:tc>
          <w:tcPr>
            <w:tcW w:w="364" w:type="pct"/>
            <w:shd w:val="clear" w:color="auto" w:fill="auto"/>
            <w:vAlign w:val="center"/>
          </w:tcPr>
          <w:p w14:paraId="09C23339" w14:textId="77777777" w:rsidR="00B90F9E" w:rsidRPr="00E33796" w:rsidRDefault="00B90F9E" w:rsidP="00B90F9E">
            <w:pPr>
              <w:pStyle w:val="ListParagraph"/>
              <w:numPr>
                <w:ilvl w:val="0"/>
                <w:numId w:val="6"/>
              </w:numPr>
              <w:ind w:left="470" w:hanging="357"/>
              <w:jc w:val="center"/>
              <w:rPr>
                <w:sz w:val="24"/>
              </w:rPr>
            </w:pPr>
          </w:p>
        </w:tc>
        <w:tc>
          <w:tcPr>
            <w:tcW w:w="4636" w:type="pct"/>
            <w:shd w:val="clear" w:color="auto" w:fill="auto"/>
            <w:vAlign w:val="center"/>
          </w:tcPr>
          <w:p w14:paraId="7A33D5F7" w14:textId="77777777" w:rsidR="00B90F9E" w:rsidRDefault="00B90F9E" w:rsidP="00B90F9E">
            <w:pPr>
              <w:jc w:val="left"/>
              <w:rPr>
                <w:sz w:val="24"/>
              </w:rPr>
            </w:pPr>
            <w:r>
              <w:rPr>
                <w:sz w:val="24"/>
              </w:rPr>
              <w:t xml:space="preserve">- Kế hoạch số </w:t>
            </w:r>
            <w:r w:rsidRPr="008E2702">
              <w:rPr>
                <w:sz w:val="24"/>
              </w:rPr>
              <w:t>38-KH/TU</w:t>
            </w:r>
            <w:r>
              <w:rPr>
                <w:sz w:val="24"/>
              </w:rPr>
              <w:t xml:space="preserve"> ngày </w:t>
            </w:r>
            <w:r w:rsidRPr="008E2702">
              <w:rPr>
                <w:sz w:val="24"/>
              </w:rPr>
              <w:t>30/12/2021</w:t>
            </w:r>
            <w:r>
              <w:rPr>
                <w:sz w:val="24"/>
              </w:rPr>
              <w:t xml:space="preserve"> của Tỉnh ủy K</w:t>
            </w:r>
            <w:r w:rsidRPr="008E2702">
              <w:rPr>
                <w:sz w:val="24"/>
              </w:rPr>
              <w:t>ế hoạch tăng cường công tác phòng, chống tham nhũng, tiêu cực, thực hành tiết kiệm, chống lãng phí giai đoạn 2022-2025</w:t>
            </w:r>
            <w:r>
              <w:rPr>
                <w:sz w:val="24"/>
              </w:rPr>
              <w:t>;</w:t>
            </w:r>
          </w:p>
        </w:tc>
      </w:tr>
      <w:tr w:rsidR="00B90F9E" w14:paraId="07977982" w14:textId="77777777" w:rsidTr="00DD2E36">
        <w:tc>
          <w:tcPr>
            <w:tcW w:w="364" w:type="pct"/>
            <w:shd w:val="clear" w:color="auto" w:fill="auto"/>
            <w:vAlign w:val="center"/>
          </w:tcPr>
          <w:p w14:paraId="07BBB970" w14:textId="77777777" w:rsidR="00B90F9E" w:rsidRPr="00E33796" w:rsidRDefault="00B90F9E" w:rsidP="00B90F9E">
            <w:pPr>
              <w:pStyle w:val="ListParagraph"/>
              <w:numPr>
                <w:ilvl w:val="0"/>
                <w:numId w:val="6"/>
              </w:numPr>
              <w:ind w:left="470" w:hanging="357"/>
              <w:jc w:val="center"/>
              <w:rPr>
                <w:sz w:val="24"/>
              </w:rPr>
            </w:pPr>
          </w:p>
        </w:tc>
        <w:tc>
          <w:tcPr>
            <w:tcW w:w="4636" w:type="pct"/>
            <w:shd w:val="clear" w:color="auto" w:fill="auto"/>
            <w:vAlign w:val="center"/>
          </w:tcPr>
          <w:p w14:paraId="47C5BAAE" w14:textId="77777777" w:rsidR="00B90F9E" w:rsidRDefault="00B90F9E" w:rsidP="00B90F9E">
            <w:pPr>
              <w:jc w:val="left"/>
              <w:rPr>
                <w:sz w:val="24"/>
              </w:rPr>
            </w:pPr>
            <w:r>
              <w:rPr>
                <w:sz w:val="24"/>
              </w:rPr>
              <w:t xml:space="preserve">- Kế hoạch số 37-KH/TU ngày </w:t>
            </w:r>
            <w:r w:rsidRPr="00671966">
              <w:rPr>
                <w:sz w:val="24"/>
              </w:rPr>
              <w:t>28/12/2021</w:t>
            </w:r>
            <w:r w:rsidRPr="002B1761">
              <w:rPr>
                <w:sz w:val="24"/>
              </w:rPr>
              <w:t xml:space="preserve"> của Ban Thường vụ tỉnh ủy thực hiện kết luận số 21-KL/TW ngày 25/10/2021 của Ban Chấp hành Trung ương Đảng khóa XIII và Kế hoạch số 03-KH/TW ngày 01/12/2021 của Bộ Chính trị về đẩy mạnh xây dựng, chỉnh đốn Đảng và hệ th</w:t>
            </w:r>
            <w:r>
              <w:rPr>
                <w:sz w:val="24"/>
              </w:rPr>
              <w:t>ống</w:t>
            </w:r>
            <w:r w:rsidRPr="002B1761">
              <w:rPr>
                <w:sz w:val="24"/>
              </w:rPr>
              <w:t xml:space="preserve"> chính trị; kiên quyết ngăn chặn, đẩy lùi, xử lý nghiêm cán bộ, đảng viên suy thoái về tư tưởng chính trị, đạo đức, lối sống, biểu hiện </w:t>
            </w:r>
            <w:r>
              <w:rPr>
                <w:sz w:val="24"/>
              </w:rPr>
              <w:t>“</w:t>
            </w:r>
            <w:r w:rsidRPr="002B1761">
              <w:rPr>
                <w:sz w:val="24"/>
              </w:rPr>
              <w:t>tư diễn biến</w:t>
            </w:r>
            <w:r>
              <w:rPr>
                <w:sz w:val="24"/>
              </w:rPr>
              <w:t>”</w:t>
            </w:r>
            <w:r w:rsidRPr="002B1761">
              <w:rPr>
                <w:sz w:val="24"/>
              </w:rPr>
              <w:t xml:space="preserve">, </w:t>
            </w:r>
            <w:r>
              <w:rPr>
                <w:sz w:val="24"/>
              </w:rPr>
              <w:t>“</w:t>
            </w:r>
            <w:r w:rsidRPr="002B1761">
              <w:rPr>
                <w:sz w:val="24"/>
              </w:rPr>
              <w:t>tự chuyển hóa</w:t>
            </w:r>
            <w:r>
              <w:rPr>
                <w:sz w:val="24"/>
              </w:rPr>
              <w:t xml:space="preserve">” (Kế hoạch số </w:t>
            </w:r>
            <w:r w:rsidRPr="0085438E">
              <w:rPr>
                <w:sz w:val="24"/>
              </w:rPr>
              <w:t>18/KH-BCS</w:t>
            </w:r>
            <w:r>
              <w:rPr>
                <w:sz w:val="24"/>
              </w:rPr>
              <w:t xml:space="preserve"> ngày </w:t>
            </w:r>
            <w:r w:rsidRPr="0085438E">
              <w:rPr>
                <w:sz w:val="24"/>
              </w:rPr>
              <w:t>27/01/2022</w:t>
            </w:r>
            <w:r>
              <w:rPr>
                <w:sz w:val="24"/>
              </w:rPr>
              <w:t xml:space="preserve"> của UBND tỉnh </w:t>
            </w:r>
            <w:r w:rsidRPr="0085438E">
              <w:rPr>
                <w:sz w:val="24"/>
              </w:rPr>
              <w:t>T</w:t>
            </w:r>
            <w:r>
              <w:rPr>
                <w:sz w:val="24"/>
              </w:rPr>
              <w:t>riển khai t</w:t>
            </w:r>
            <w:r w:rsidRPr="0085438E">
              <w:rPr>
                <w:sz w:val="24"/>
              </w:rPr>
              <w:t>hực hiện</w:t>
            </w:r>
            <w:r>
              <w:rPr>
                <w:sz w:val="24"/>
              </w:rPr>
              <w:t>);</w:t>
            </w:r>
          </w:p>
        </w:tc>
      </w:tr>
      <w:tr w:rsidR="00B90F9E" w14:paraId="370CAFDA" w14:textId="77777777" w:rsidTr="00DD2E36">
        <w:tc>
          <w:tcPr>
            <w:tcW w:w="364" w:type="pct"/>
            <w:shd w:val="clear" w:color="auto" w:fill="auto"/>
            <w:vAlign w:val="center"/>
          </w:tcPr>
          <w:p w14:paraId="591D30F7" w14:textId="77777777" w:rsidR="00B90F9E" w:rsidRPr="00E33796" w:rsidRDefault="00B90F9E" w:rsidP="00B90F9E">
            <w:pPr>
              <w:pStyle w:val="ListParagraph"/>
              <w:numPr>
                <w:ilvl w:val="0"/>
                <w:numId w:val="6"/>
              </w:numPr>
              <w:ind w:left="470" w:hanging="357"/>
              <w:jc w:val="center"/>
              <w:rPr>
                <w:sz w:val="24"/>
              </w:rPr>
            </w:pPr>
          </w:p>
        </w:tc>
        <w:tc>
          <w:tcPr>
            <w:tcW w:w="4636" w:type="pct"/>
            <w:shd w:val="clear" w:color="auto" w:fill="auto"/>
            <w:vAlign w:val="center"/>
          </w:tcPr>
          <w:p w14:paraId="4FEC4B2C" w14:textId="77777777" w:rsidR="00B90F9E" w:rsidRDefault="00B90F9E" w:rsidP="00B90F9E">
            <w:pPr>
              <w:jc w:val="left"/>
              <w:rPr>
                <w:sz w:val="24"/>
              </w:rPr>
            </w:pPr>
            <w:r>
              <w:rPr>
                <w:sz w:val="24"/>
              </w:rPr>
              <w:t xml:space="preserve">- </w:t>
            </w:r>
            <w:r w:rsidRPr="000E234D">
              <w:rPr>
                <w:sz w:val="24"/>
              </w:rPr>
              <w:t>Kết luận số 305-KL/TU ngày 30/12/2021 của Ban Thường vụ Tỉnh ủy Bắc Ninh về tăng cường công tác quản lý, sử dụng ngân sách nhà nước, đầu tư công, thực hành tiết kiệm chống lãng phí, tiêu cực trên địa bàn tỉnh Bắc Ninh</w:t>
            </w:r>
            <w:r>
              <w:rPr>
                <w:sz w:val="24"/>
              </w:rPr>
              <w:t xml:space="preserve"> (Kế hoạch số 115/KH-UBND ngày 25/02/2022 của UBND tỉnh </w:t>
            </w:r>
            <w:r w:rsidRPr="000E234D">
              <w:rPr>
                <w:sz w:val="24"/>
              </w:rPr>
              <w:t>Triển khai thực hiện</w:t>
            </w:r>
            <w:r>
              <w:rPr>
                <w:sz w:val="24"/>
              </w:rPr>
              <w:t>);</w:t>
            </w:r>
          </w:p>
        </w:tc>
      </w:tr>
      <w:tr w:rsidR="00B90F9E" w:rsidRPr="00B013E0" w14:paraId="4A9A7516" w14:textId="77777777" w:rsidTr="00DD2E36">
        <w:tc>
          <w:tcPr>
            <w:tcW w:w="364" w:type="pct"/>
            <w:shd w:val="clear" w:color="auto" w:fill="auto"/>
            <w:vAlign w:val="center"/>
          </w:tcPr>
          <w:p w14:paraId="7CC30201" w14:textId="77777777" w:rsidR="00B90F9E" w:rsidRPr="00E33796" w:rsidRDefault="00B90F9E" w:rsidP="00B90F9E">
            <w:pPr>
              <w:pStyle w:val="ListParagraph"/>
              <w:numPr>
                <w:ilvl w:val="0"/>
                <w:numId w:val="6"/>
              </w:numPr>
              <w:ind w:left="470" w:hanging="357"/>
              <w:jc w:val="center"/>
              <w:rPr>
                <w:sz w:val="24"/>
              </w:rPr>
            </w:pPr>
          </w:p>
        </w:tc>
        <w:tc>
          <w:tcPr>
            <w:tcW w:w="4636" w:type="pct"/>
            <w:shd w:val="clear" w:color="auto" w:fill="auto"/>
            <w:vAlign w:val="center"/>
          </w:tcPr>
          <w:p w14:paraId="6030C8F6" w14:textId="77777777" w:rsidR="00B90F9E" w:rsidRPr="00B013E0" w:rsidRDefault="00B90F9E" w:rsidP="00B90F9E">
            <w:pPr>
              <w:jc w:val="left"/>
              <w:rPr>
                <w:b/>
                <w:sz w:val="24"/>
              </w:rPr>
            </w:pPr>
            <w:r>
              <w:rPr>
                <w:sz w:val="24"/>
              </w:rPr>
              <w:t xml:space="preserve">- </w:t>
            </w:r>
            <w:r w:rsidRPr="002737BB">
              <w:rPr>
                <w:sz w:val="24"/>
              </w:rPr>
              <w:t>Thực hiện Chỉ thị số 11-CT/TW ngày 08/12/2021 của Ban Bí thư Trung ương và Chỉ thị số 35/CT-TTg ngày 31/12/2021 của Thủ tướng Chính phủ; Công văn số 100/TTCP-C.IV ngày 18/01/2022 của Thanh tra Chính phủ</w:t>
            </w:r>
            <w:r>
              <w:rPr>
                <w:sz w:val="24"/>
              </w:rPr>
              <w:t xml:space="preserve"> về tổ chức Tết Nhâm Dần 2022</w:t>
            </w:r>
            <w:r w:rsidRPr="002737BB">
              <w:rPr>
                <w:sz w:val="24"/>
              </w:rPr>
              <w:t xml:space="preserve"> </w:t>
            </w:r>
            <w:r>
              <w:rPr>
                <w:sz w:val="24"/>
              </w:rPr>
              <w:t>(</w:t>
            </w:r>
            <w:r w:rsidRPr="002737BB">
              <w:rPr>
                <w:sz w:val="24"/>
              </w:rPr>
              <w:t xml:space="preserve">Công văn số 184/UBND-NC ngày 20/01/2022 của Chủ tịch UBND tỉnh, </w:t>
            </w:r>
            <w:r>
              <w:rPr>
                <w:sz w:val="24"/>
              </w:rPr>
              <w:t>V</w:t>
            </w:r>
            <w:r w:rsidRPr="002737BB">
              <w:rPr>
                <w:sz w:val="24"/>
              </w:rPr>
              <w:t>ăn bản số 42/TTr-NV4 ngày 21/01/2022</w:t>
            </w:r>
            <w:r>
              <w:rPr>
                <w:sz w:val="24"/>
              </w:rPr>
              <w:t xml:space="preserve"> của </w:t>
            </w:r>
            <w:r w:rsidRPr="002737BB">
              <w:rPr>
                <w:sz w:val="24"/>
              </w:rPr>
              <w:t>Thanh tra tỉnh về việc thực hiện công tác phòng, chống tham nhũng, tiêu cực; Chỉ thị của Ban Bí thư Trung ương Đảng và Thủ tướng Chính phủ trong dịp Tết Nhâm Dần</w:t>
            </w:r>
            <w:r>
              <w:rPr>
                <w:sz w:val="24"/>
              </w:rPr>
              <w:t>)</w:t>
            </w:r>
            <w:r w:rsidRPr="002737BB">
              <w:rPr>
                <w:sz w:val="24"/>
              </w:rPr>
              <w:t>.</w:t>
            </w:r>
          </w:p>
        </w:tc>
      </w:tr>
      <w:tr w:rsidR="00B90F9E" w:rsidRPr="00CD6C01" w14:paraId="1D4CFAD8" w14:textId="77777777" w:rsidTr="00DD2E36">
        <w:tc>
          <w:tcPr>
            <w:tcW w:w="364" w:type="pct"/>
            <w:shd w:val="clear" w:color="auto" w:fill="auto"/>
            <w:vAlign w:val="center"/>
          </w:tcPr>
          <w:p w14:paraId="228AA02A" w14:textId="77777777" w:rsidR="00B90F9E" w:rsidRPr="00E33796" w:rsidRDefault="00B90F9E" w:rsidP="00B90F9E">
            <w:pPr>
              <w:pStyle w:val="ListParagraph"/>
              <w:numPr>
                <w:ilvl w:val="0"/>
                <w:numId w:val="6"/>
              </w:numPr>
              <w:ind w:left="470" w:hanging="357"/>
              <w:jc w:val="center"/>
              <w:rPr>
                <w:sz w:val="24"/>
              </w:rPr>
            </w:pPr>
          </w:p>
        </w:tc>
        <w:tc>
          <w:tcPr>
            <w:tcW w:w="4636" w:type="pct"/>
            <w:shd w:val="clear" w:color="auto" w:fill="auto"/>
            <w:vAlign w:val="center"/>
          </w:tcPr>
          <w:p w14:paraId="3B2F3690" w14:textId="77777777" w:rsidR="00B90F9E" w:rsidRPr="00CD6C01" w:rsidRDefault="00B90F9E" w:rsidP="00B90F9E">
            <w:pPr>
              <w:jc w:val="left"/>
              <w:rPr>
                <w:sz w:val="24"/>
              </w:rPr>
            </w:pPr>
            <w:r w:rsidRPr="002737BB">
              <w:rPr>
                <w:sz w:val="24"/>
              </w:rPr>
              <w:t>Kế hoạch số 61/KH-UBND ngày 25/01/2022 của UBND tỉnh Bắc Ninh về kế hoạch công tác phòng, chống tham nhũng, tiêu cực năm 2022</w:t>
            </w:r>
            <w:r>
              <w:rPr>
                <w:sz w:val="24"/>
              </w:rPr>
              <w:t>;</w:t>
            </w:r>
          </w:p>
        </w:tc>
      </w:tr>
      <w:tr w:rsidR="00B90F9E" w:rsidRPr="00B56D9C" w14:paraId="78759185" w14:textId="77777777" w:rsidTr="00DD2E36">
        <w:tc>
          <w:tcPr>
            <w:tcW w:w="364" w:type="pct"/>
            <w:shd w:val="clear" w:color="auto" w:fill="auto"/>
            <w:vAlign w:val="center"/>
          </w:tcPr>
          <w:p w14:paraId="2D4003B7" w14:textId="77777777" w:rsidR="00B90F9E" w:rsidRPr="00E33796" w:rsidRDefault="00B90F9E" w:rsidP="00B90F9E">
            <w:pPr>
              <w:pStyle w:val="ListParagraph"/>
              <w:numPr>
                <w:ilvl w:val="0"/>
                <w:numId w:val="6"/>
              </w:numPr>
              <w:ind w:left="470" w:hanging="357"/>
              <w:jc w:val="center"/>
              <w:rPr>
                <w:sz w:val="24"/>
              </w:rPr>
            </w:pPr>
          </w:p>
        </w:tc>
        <w:tc>
          <w:tcPr>
            <w:tcW w:w="4636" w:type="pct"/>
            <w:shd w:val="clear" w:color="auto" w:fill="auto"/>
            <w:vAlign w:val="center"/>
          </w:tcPr>
          <w:p w14:paraId="0BDB55C1" w14:textId="77777777" w:rsidR="00B90F9E" w:rsidRPr="00B56D9C" w:rsidRDefault="00B90F9E" w:rsidP="00B90F9E">
            <w:pPr>
              <w:jc w:val="left"/>
              <w:rPr>
                <w:sz w:val="24"/>
              </w:rPr>
            </w:pPr>
            <w:r w:rsidRPr="00B313D7">
              <w:rPr>
                <w:sz w:val="24"/>
              </w:rPr>
              <w:t>Kế hoạch số 17/KH-UBND ngày 14/01/2022 của UBND tỉnh ban hành về việc Thực hiện Đề án “Nâng cao năng lực, hiệu lực, hiệu quả giám sát, kiểm tra, thanh tra nhằm phòng ngừa, phát hiện, xử lý hành vi vi phạm pháp luật, tiêu cực, tham nhũng, lãng phí trong doanh nghiệp nhà nước” của Chính phủ, trên địa bàn tỉnh Bắc Ninh năm 2022</w:t>
            </w:r>
            <w:r>
              <w:rPr>
                <w:sz w:val="24"/>
              </w:rPr>
              <w:t>:</w:t>
            </w:r>
          </w:p>
        </w:tc>
      </w:tr>
    </w:tbl>
    <w:p w14:paraId="1C19DBA6" w14:textId="10B8DD04" w:rsidR="00B90F9E" w:rsidRPr="00B90F9E" w:rsidRDefault="00B90F9E" w:rsidP="002B0792">
      <w:pPr>
        <w:pStyle w:val="NoSpacing"/>
        <w:spacing w:before="120"/>
        <w:ind w:firstLine="720"/>
        <w:jc w:val="both"/>
        <w:rPr>
          <w:rFonts w:ascii="Times New Roman" w:hAnsi="Times New Roman" w:cs="Times New Roman"/>
          <w:color w:val="auto"/>
          <w:spacing w:val="-6"/>
          <w:sz w:val="26"/>
          <w:szCs w:val="26"/>
          <w:lang w:val="en-US"/>
        </w:rPr>
      </w:pPr>
      <w:r>
        <w:rPr>
          <w:rFonts w:ascii="Times New Roman" w:hAnsi="Times New Roman" w:cs="Times New Roman"/>
          <w:color w:val="auto"/>
          <w:spacing w:val="-6"/>
          <w:sz w:val="26"/>
          <w:szCs w:val="26"/>
          <w:lang w:val="en-US"/>
        </w:rPr>
        <w:t xml:space="preserve">Đồng thời </w:t>
      </w:r>
      <w:r w:rsidR="00277813">
        <w:rPr>
          <w:rFonts w:ascii="Times New Roman" w:hAnsi="Times New Roman" w:cs="Times New Roman"/>
          <w:color w:val="auto"/>
          <w:spacing w:val="-6"/>
          <w:sz w:val="26"/>
          <w:szCs w:val="26"/>
          <w:lang w:val="en-US"/>
        </w:rPr>
        <w:t>nghiên cứu, ban hành quy định về hình thức công khai, nội dung, trách nhiệm thực hiện việc công khai, minh bạch trong doanh nghiệp</w:t>
      </w:r>
      <w:r w:rsidR="00C456E3">
        <w:rPr>
          <w:rFonts w:ascii="Times New Roman" w:hAnsi="Times New Roman" w:cs="Times New Roman"/>
          <w:color w:val="auto"/>
          <w:spacing w:val="-6"/>
          <w:sz w:val="26"/>
          <w:szCs w:val="26"/>
          <w:lang w:val="en-US"/>
        </w:rPr>
        <w:t>; Các trường hợp xung đột lợi ích, cơ chế tiếp nhận, xử lý thông tin, báo cáo về xung đột lợi ích; về trách nhiệm của người đứng đầu, cấp phó của người đứng đầu khi để xảy ra tham nhũng trong doanh nghiệp.</w:t>
      </w:r>
    </w:p>
    <w:p w14:paraId="1690B74A" w14:textId="77777777" w:rsidR="00C456E3" w:rsidRDefault="00C456E3" w:rsidP="002B0792">
      <w:pPr>
        <w:pStyle w:val="NoSpacing"/>
        <w:spacing w:before="120"/>
        <w:ind w:firstLine="720"/>
        <w:jc w:val="both"/>
        <w:rPr>
          <w:rStyle w:val="BodytextItalic"/>
          <w:rFonts w:eastAsia="Courier New"/>
          <w:b/>
          <w:i w:val="0"/>
          <w:color w:val="auto"/>
          <w:sz w:val="26"/>
          <w:szCs w:val="26"/>
          <w:lang w:val="en-US"/>
        </w:rPr>
      </w:pPr>
    </w:p>
    <w:p w14:paraId="1FC9B54C" w14:textId="79B45794" w:rsidR="00A96E43" w:rsidRPr="002B0792" w:rsidRDefault="00B90F9E" w:rsidP="002B0792">
      <w:pPr>
        <w:pStyle w:val="NoSpacing"/>
        <w:spacing w:before="120"/>
        <w:ind w:firstLine="720"/>
        <w:jc w:val="both"/>
        <w:rPr>
          <w:rStyle w:val="BodytextItalic"/>
          <w:rFonts w:eastAsia="Courier New"/>
          <w:b/>
          <w:i w:val="0"/>
          <w:color w:val="auto"/>
          <w:sz w:val="26"/>
          <w:szCs w:val="26"/>
        </w:rPr>
      </w:pPr>
      <w:bookmarkStart w:id="0" w:name="_GoBack"/>
      <w:bookmarkEnd w:id="0"/>
      <w:r>
        <w:rPr>
          <w:rStyle w:val="BodytextItalic"/>
          <w:rFonts w:eastAsia="Courier New"/>
          <w:b/>
          <w:i w:val="0"/>
          <w:color w:val="auto"/>
          <w:sz w:val="26"/>
          <w:szCs w:val="26"/>
          <w:lang w:val="en-US"/>
        </w:rPr>
        <w:lastRenderedPageBreak/>
        <w:t>4</w:t>
      </w:r>
      <w:r w:rsidR="00A96E43" w:rsidRPr="002B0792">
        <w:rPr>
          <w:rStyle w:val="BodytextItalic"/>
          <w:rFonts w:eastAsia="Courier New"/>
          <w:b/>
          <w:i w:val="0"/>
          <w:color w:val="auto"/>
          <w:sz w:val="26"/>
          <w:szCs w:val="26"/>
        </w:rPr>
        <w:t xml:space="preserve">. Về lãnh đạo các đoàn thể: </w:t>
      </w:r>
    </w:p>
    <w:p w14:paraId="09F62749" w14:textId="4A641E7A" w:rsidR="00B7406D" w:rsidRPr="002B0792" w:rsidRDefault="00B7406D" w:rsidP="002B0792">
      <w:pPr>
        <w:pStyle w:val="NoSpacing"/>
        <w:spacing w:before="120"/>
        <w:ind w:firstLine="720"/>
        <w:jc w:val="both"/>
        <w:rPr>
          <w:rStyle w:val="BodytextItalic"/>
          <w:rFonts w:eastAsia="Courier New"/>
          <w:i w:val="0"/>
          <w:color w:val="auto"/>
          <w:sz w:val="26"/>
          <w:szCs w:val="26"/>
          <w:lang w:val="en-US"/>
        </w:rPr>
      </w:pPr>
      <w:r w:rsidRPr="002B0792">
        <w:rPr>
          <w:rStyle w:val="BodytextItalic"/>
          <w:rFonts w:eastAsia="Courier New"/>
          <w:i w:val="0"/>
          <w:color w:val="auto"/>
          <w:sz w:val="26"/>
          <w:szCs w:val="26"/>
          <w:lang w:val="en-US"/>
        </w:rPr>
        <w:t>Công đoàn công ty triển khai công tác chuẩn bị Đại hội công đoàn công ty nhiệm kỳ 202</w:t>
      </w:r>
      <w:r w:rsidR="00C456E3">
        <w:rPr>
          <w:rStyle w:val="BodytextItalic"/>
          <w:rFonts w:eastAsia="Courier New"/>
          <w:i w:val="0"/>
          <w:color w:val="auto"/>
          <w:sz w:val="26"/>
          <w:szCs w:val="26"/>
          <w:lang w:val="en-US"/>
        </w:rPr>
        <w:t>3</w:t>
      </w:r>
      <w:r w:rsidRPr="002B0792">
        <w:rPr>
          <w:rStyle w:val="BodytextItalic"/>
          <w:rFonts w:eastAsia="Courier New"/>
          <w:i w:val="0"/>
          <w:color w:val="auto"/>
          <w:sz w:val="26"/>
          <w:szCs w:val="26"/>
          <w:lang w:val="en-US"/>
        </w:rPr>
        <w:t>-202</w:t>
      </w:r>
      <w:r w:rsidR="00C456E3">
        <w:rPr>
          <w:rStyle w:val="BodytextItalic"/>
          <w:rFonts w:eastAsia="Courier New"/>
          <w:i w:val="0"/>
          <w:color w:val="auto"/>
          <w:sz w:val="26"/>
          <w:szCs w:val="26"/>
          <w:lang w:val="en-US"/>
        </w:rPr>
        <w:t>8</w:t>
      </w:r>
      <w:r w:rsidRPr="002B0792">
        <w:rPr>
          <w:rStyle w:val="BodytextItalic"/>
          <w:rFonts w:eastAsia="Courier New"/>
          <w:i w:val="0"/>
          <w:color w:val="auto"/>
          <w:sz w:val="26"/>
          <w:szCs w:val="26"/>
          <w:lang w:val="en-US"/>
        </w:rPr>
        <w:t xml:space="preserve"> </w:t>
      </w:r>
      <w:r w:rsidR="00B0091E">
        <w:rPr>
          <w:rStyle w:val="BodytextItalic"/>
          <w:rFonts w:eastAsia="Courier New"/>
          <w:i w:val="0"/>
          <w:color w:val="auto"/>
          <w:sz w:val="26"/>
          <w:szCs w:val="26"/>
          <w:lang w:val="en-US"/>
        </w:rPr>
        <w:t>.</w:t>
      </w:r>
    </w:p>
    <w:p w14:paraId="183CDB62" w14:textId="09895645" w:rsidR="00A216CD" w:rsidRPr="005A4260" w:rsidRDefault="003E26CB" w:rsidP="002B0792">
      <w:pPr>
        <w:pStyle w:val="NoSpacing"/>
        <w:spacing w:before="120"/>
        <w:ind w:firstLine="720"/>
        <w:jc w:val="both"/>
        <w:rPr>
          <w:rStyle w:val="BodytextItalic"/>
          <w:rFonts w:eastAsia="Courier New"/>
          <w:i w:val="0"/>
          <w:color w:val="auto"/>
          <w:sz w:val="28"/>
          <w:szCs w:val="26"/>
        </w:rPr>
      </w:pPr>
      <w:r w:rsidRPr="002B0792">
        <w:rPr>
          <w:rStyle w:val="BodytextItalic"/>
          <w:rFonts w:eastAsia="Courier New"/>
          <w:i w:val="0"/>
          <w:color w:val="auto"/>
          <w:sz w:val="26"/>
          <w:szCs w:val="26"/>
        </w:rPr>
        <w:t>Chi đoàn thanh niên</w:t>
      </w:r>
      <w:r w:rsidR="00B7406D" w:rsidRPr="002B0792">
        <w:rPr>
          <w:rStyle w:val="BodytextItalic"/>
          <w:rFonts w:eastAsia="Courier New"/>
          <w:i w:val="0"/>
          <w:color w:val="auto"/>
          <w:sz w:val="26"/>
          <w:szCs w:val="26"/>
          <w:lang w:val="en-US"/>
        </w:rPr>
        <w:t xml:space="preserve"> tiếp tục</w:t>
      </w:r>
      <w:r w:rsidRPr="002B0792">
        <w:rPr>
          <w:rStyle w:val="BodytextItalic"/>
          <w:rFonts w:eastAsia="Courier New"/>
          <w:i w:val="0"/>
          <w:color w:val="auto"/>
          <w:sz w:val="26"/>
          <w:szCs w:val="26"/>
        </w:rPr>
        <w:t xml:space="preserve"> </w:t>
      </w:r>
      <w:r w:rsidR="00A216CD" w:rsidRPr="002B0792">
        <w:rPr>
          <w:rStyle w:val="BodytextItalic"/>
          <w:rFonts w:eastAsia="Courier New"/>
          <w:i w:val="0"/>
          <w:color w:val="auto"/>
          <w:sz w:val="26"/>
          <w:szCs w:val="26"/>
          <w:lang w:val="en-US"/>
        </w:rPr>
        <w:t xml:space="preserve">thực hiện </w:t>
      </w:r>
      <w:r w:rsidR="00B7406D">
        <w:rPr>
          <w:rStyle w:val="BodytextItalic"/>
          <w:rFonts w:eastAsia="Courier New"/>
          <w:i w:val="0"/>
          <w:color w:val="auto"/>
          <w:sz w:val="28"/>
          <w:szCs w:val="26"/>
          <w:lang w:val="en-US"/>
        </w:rPr>
        <w:t xml:space="preserve">nghị quyết </w:t>
      </w:r>
      <w:r w:rsidR="00A216CD">
        <w:rPr>
          <w:rStyle w:val="BodytextItalic"/>
          <w:rFonts w:eastAsia="Courier New"/>
          <w:i w:val="0"/>
          <w:color w:val="auto"/>
          <w:sz w:val="28"/>
          <w:szCs w:val="26"/>
          <w:lang w:val="en-US"/>
        </w:rPr>
        <w:t xml:space="preserve">Đại hội chi đoàn </w:t>
      </w:r>
      <w:r w:rsidR="00B7406D">
        <w:rPr>
          <w:rStyle w:val="BodytextItalic"/>
          <w:rFonts w:eastAsia="Courier New"/>
          <w:i w:val="0"/>
          <w:color w:val="auto"/>
          <w:sz w:val="28"/>
          <w:szCs w:val="26"/>
          <w:lang w:val="en-US"/>
        </w:rPr>
        <w:t>.</w:t>
      </w:r>
    </w:p>
    <w:p w14:paraId="71B90FF9" w14:textId="7363248E" w:rsidR="00460B3E" w:rsidRPr="005A4260" w:rsidRDefault="00460B3E" w:rsidP="00747325">
      <w:pPr>
        <w:pStyle w:val="NoSpacing"/>
        <w:ind w:firstLine="720"/>
        <w:jc w:val="both"/>
        <w:rPr>
          <w:rStyle w:val="BodytextItalic"/>
          <w:rFonts w:eastAsia="Courier New"/>
          <w:i w:val="0"/>
          <w:color w:val="auto"/>
          <w:sz w:val="28"/>
          <w:szCs w:val="26"/>
        </w:rPr>
      </w:pPr>
    </w:p>
    <w:tbl>
      <w:tblPr>
        <w:tblW w:w="0" w:type="auto"/>
        <w:tblLook w:val="01E0" w:firstRow="1" w:lastRow="1" w:firstColumn="1" w:lastColumn="1" w:noHBand="0" w:noVBand="0"/>
      </w:tblPr>
      <w:tblGrid>
        <w:gridCol w:w="4428"/>
        <w:gridCol w:w="4428"/>
      </w:tblGrid>
      <w:tr w:rsidR="000159C0" w:rsidRPr="00B83E42" w14:paraId="1A76547C" w14:textId="77777777" w:rsidTr="00C55545">
        <w:tc>
          <w:tcPr>
            <w:tcW w:w="4428" w:type="dxa"/>
          </w:tcPr>
          <w:p w14:paraId="0B6E6D08" w14:textId="77777777" w:rsidR="000159C0" w:rsidRPr="00B83E42" w:rsidRDefault="000159C0" w:rsidP="00C55545">
            <w:pPr>
              <w:spacing w:before="120"/>
              <w:jc w:val="both"/>
              <w:rPr>
                <w:b/>
                <w:bCs/>
                <w:i/>
                <w:iCs/>
                <w:sz w:val="24"/>
                <w:szCs w:val="24"/>
                <w:lang w:val="nl-NL"/>
              </w:rPr>
            </w:pPr>
            <w:r w:rsidRPr="00B83E42">
              <w:rPr>
                <w:b/>
                <w:bCs/>
                <w:i/>
                <w:iCs/>
                <w:sz w:val="24"/>
                <w:szCs w:val="24"/>
                <w:lang w:val="nl-NL"/>
              </w:rPr>
              <w:t>Nơi nhận:</w:t>
            </w:r>
          </w:p>
          <w:p w14:paraId="265976C4" w14:textId="77777777" w:rsidR="000159C0" w:rsidRDefault="000159C0" w:rsidP="00C55545">
            <w:pPr>
              <w:jc w:val="both"/>
              <w:rPr>
                <w:sz w:val="22"/>
                <w:szCs w:val="22"/>
                <w:lang w:val="nl-NL"/>
              </w:rPr>
            </w:pPr>
            <w:r>
              <w:rPr>
                <w:sz w:val="22"/>
                <w:szCs w:val="22"/>
                <w:lang w:val="nl-NL"/>
              </w:rPr>
              <w:t xml:space="preserve">- </w:t>
            </w:r>
            <w:r w:rsidR="008D4010">
              <w:rPr>
                <w:sz w:val="22"/>
                <w:szCs w:val="22"/>
                <w:lang w:val="nl-NL"/>
              </w:rPr>
              <w:t xml:space="preserve">TT. </w:t>
            </w:r>
            <w:r>
              <w:rPr>
                <w:sz w:val="22"/>
                <w:szCs w:val="22"/>
                <w:lang w:val="nl-NL"/>
              </w:rPr>
              <w:t xml:space="preserve">Thành </w:t>
            </w:r>
            <w:r w:rsidR="005E6DCA" w:rsidRPr="005E6DCA">
              <w:rPr>
                <w:sz w:val="22"/>
                <w:szCs w:val="22"/>
                <w:lang w:val="nl-NL"/>
              </w:rPr>
              <w:t>uỷ</w:t>
            </w:r>
            <w:r>
              <w:rPr>
                <w:sz w:val="22"/>
                <w:szCs w:val="22"/>
                <w:lang w:val="nl-NL"/>
              </w:rPr>
              <w:t xml:space="preserve"> Bắc Ninh;</w:t>
            </w:r>
            <w:r w:rsidR="004C2B22">
              <w:rPr>
                <w:sz w:val="22"/>
                <w:szCs w:val="22"/>
                <w:lang w:val="nl-NL"/>
              </w:rPr>
              <w:t xml:space="preserve"> UBND TP(B/</w:t>
            </w:r>
            <w:r w:rsidR="004C2B22" w:rsidRPr="005E6DCA">
              <w:rPr>
                <w:sz w:val="22"/>
                <w:szCs w:val="22"/>
                <w:lang w:val="nl-NL"/>
              </w:rPr>
              <w:t>c</w:t>
            </w:r>
            <w:r w:rsidR="004C2B22">
              <w:rPr>
                <w:sz w:val="22"/>
                <w:szCs w:val="22"/>
                <w:lang w:val="nl-NL"/>
              </w:rPr>
              <w:t xml:space="preserve">) </w:t>
            </w:r>
          </w:p>
          <w:p w14:paraId="512E1325" w14:textId="77777777" w:rsidR="000159C0" w:rsidRDefault="000159C0" w:rsidP="00C55545">
            <w:pPr>
              <w:jc w:val="both"/>
              <w:rPr>
                <w:sz w:val="22"/>
                <w:szCs w:val="22"/>
                <w:lang w:val="nl-NL"/>
              </w:rPr>
            </w:pPr>
            <w:r w:rsidRPr="00B83E42">
              <w:rPr>
                <w:sz w:val="22"/>
                <w:szCs w:val="22"/>
                <w:lang w:val="nl-NL"/>
              </w:rPr>
              <w:t xml:space="preserve">- </w:t>
            </w:r>
            <w:r>
              <w:rPr>
                <w:sz w:val="22"/>
                <w:szCs w:val="22"/>
                <w:lang w:val="nl-NL"/>
              </w:rPr>
              <w:t>Các Chi bộ trực thuộc;</w:t>
            </w:r>
          </w:p>
          <w:p w14:paraId="6FA15964" w14:textId="77777777" w:rsidR="000159C0" w:rsidRDefault="000159C0" w:rsidP="00C55545">
            <w:pPr>
              <w:jc w:val="both"/>
              <w:rPr>
                <w:sz w:val="22"/>
                <w:szCs w:val="22"/>
                <w:lang w:val="nl-NL"/>
              </w:rPr>
            </w:pPr>
            <w:r>
              <w:rPr>
                <w:sz w:val="22"/>
                <w:szCs w:val="22"/>
                <w:lang w:val="nl-NL"/>
              </w:rPr>
              <w:t xml:space="preserve">- Các đ/c Đảng </w:t>
            </w:r>
            <w:r w:rsidR="005E6DCA" w:rsidRPr="005E6DCA">
              <w:rPr>
                <w:sz w:val="22"/>
                <w:szCs w:val="22"/>
                <w:lang w:val="nl-NL"/>
              </w:rPr>
              <w:t>uỷ</w:t>
            </w:r>
            <w:r>
              <w:rPr>
                <w:sz w:val="22"/>
                <w:szCs w:val="22"/>
                <w:lang w:val="nl-NL"/>
              </w:rPr>
              <w:t xml:space="preserve"> viên</w:t>
            </w:r>
            <w:r w:rsidR="00874D02">
              <w:rPr>
                <w:sz w:val="22"/>
                <w:szCs w:val="22"/>
                <w:lang w:val="nl-NL"/>
              </w:rPr>
              <w:t xml:space="preserve"> và </w:t>
            </w:r>
            <w:r w:rsidR="004117D1">
              <w:rPr>
                <w:sz w:val="22"/>
                <w:szCs w:val="22"/>
                <w:lang w:val="nl-NL"/>
              </w:rPr>
              <w:t>Lãnh đạo</w:t>
            </w:r>
            <w:r w:rsidR="00874D02">
              <w:rPr>
                <w:sz w:val="22"/>
                <w:szCs w:val="22"/>
                <w:lang w:val="nl-NL"/>
              </w:rPr>
              <w:t xml:space="preserve"> công ty</w:t>
            </w:r>
            <w:r>
              <w:rPr>
                <w:sz w:val="22"/>
                <w:szCs w:val="22"/>
                <w:lang w:val="nl-NL"/>
              </w:rPr>
              <w:t>;</w:t>
            </w:r>
          </w:p>
          <w:p w14:paraId="1BEF4133" w14:textId="77777777" w:rsidR="004C0A73" w:rsidRDefault="004C0A73" w:rsidP="00C55545">
            <w:pPr>
              <w:jc w:val="both"/>
              <w:rPr>
                <w:sz w:val="22"/>
                <w:szCs w:val="22"/>
                <w:lang w:val="nl-NL"/>
              </w:rPr>
            </w:pPr>
            <w:r>
              <w:rPr>
                <w:sz w:val="22"/>
                <w:szCs w:val="22"/>
                <w:lang w:val="nl-NL"/>
              </w:rPr>
              <w:t>- Công đoàn, Đoàn thanh niên công ty;</w:t>
            </w:r>
          </w:p>
          <w:p w14:paraId="44A4FC59" w14:textId="77777777" w:rsidR="000159C0" w:rsidRPr="00B83E42" w:rsidRDefault="000159C0" w:rsidP="00C55545">
            <w:pPr>
              <w:jc w:val="both"/>
              <w:rPr>
                <w:sz w:val="24"/>
                <w:szCs w:val="24"/>
                <w:lang w:val="nl-NL"/>
              </w:rPr>
            </w:pPr>
            <w:r w:rsidRPr="00B83E42">
              <w:rPr>
                <w:sz w:val="22"/>
                <w:szCs w:val="22"/>
                <w:lang w:val="nl-NL"/>
              </w:rPr>
              <w:t xml:space="preserve">- Lưu HC, Đảng </w:t>
            </w:r>
            <w:r w:rsidR="005E6DCA" w:rsidRPr="005E6DCA">
              <w:rPr>
                <w:sz w:val="22"/>
                <w:szCs w:val="22"/>
                <w:lang w:val="nl-NL"/>
              </w:rPr>
              <w:t>uỷ</w:t>
            </w:r>
            <w:r w:rsidRPr="00B83E42">
              <w:rPr>
                <w:sz w:val="22"/>
                <w:szCs w:val="22"/>
                <w:lang w:val="nl-NL"/>
              </w:rPr>
              <w:t>.</w:t>
            </w:r>
          </w:p>
        </w:tc>
        <w:tc>
          <w:tcPr>
            <w:tcW w:w="4428" w:type="dxa"/>
          </w:tcPr>
          <w:p w14:paraId="0871AC5D" w14:textId="77777777" w:rsidR="000159C0" w:rsidRPr="00B83E42" w:rsidRDefault="000159C0" w:rsidP="00C55545">
            <w:pPr>
              <w:rPr>
                <w:b/>
                <w:bCs/>
                <w:sz w:val="26"/>
                <w:szCs w:val="26"/>
                <w:lang w:val="nl-NL"/>
              </w:rPr>
            </w:pPr>
            <w:r w:rsidRPr="00B83E42">
              <w:rPr>
                <w:b/>
                <w:bCs/>
                <w:sz w:val="26"/>
                <w:szCs w:val="26"/>
                <w:lang w:val="nl-NL"/>
              </w:rPr>
              <w:t>TM. ĐẢNG BỘ CÔNG TY</w:t>
            </w:r>
          </w:p>
          <w:p w14:paraId="0BEE30F3" w14:textId="5F0DB845" w:rsidR="000159C0" w:rsidRPr="00B83E42" w:rsidRDefault="00B0091E" w:rsidP="00C55545">
            <w:pPr>
              <w:rPr>
                <w:b/>
                <w:bCs/>
                <w:sz w:val="26"/>
                <w:szCs w:val="26"/>
                <w:lang w:val="nl-NL"/>
              </w:rPr>
            </w:pPr>
            <w:r>
              <w:rPr>
                <w:b/>
                <w:bCs/>
                <w:sz w:val="26"/>
                <w:szCs w:val="26"/>
                <w:lang w:val="nl-NL"/>
              </w:rPr>
              <w:t xml:space="preserve">PHÓ </w:t>
            </w:r>
            <w:r w:rsidR="000159C0" w:rsidRPr="00B83E42">
              <w:rPr>
                <w:b/>
                <w:bCs/>
                <w:sz w:val="26"/>
                <w:szCs w:val="26"/>
                <w:lang w:val="nl-NL"/>
              </w:rPr>
              <w:t>BÍ THƯ</w:t>
            </w:r>
          </w:p>
          <w:p w14:paraId="4BD8807E" w14:textId="77777777" w:rsidR="000159C0" w:rsidRPr="00B83E42" w:rsidRDefault="000159C0" w:rsidP="00C55545">
            <w:pPr>
              <w:spacing w:before="120"/>
              <w:rPr>
                <w:b/>
                <w:bCs/>
                <w:sz w:val="26"/>
                <w:szCs w:val="26"/>
                <w:lang w:val="nl-NL"/>
              </w:rPr>
            </w:pPr>
          </w:p>
          <w:p w14:paraId="4BC62DAD" w14:textId="77777777" w:rsidR="0069577C" w:rsidRPr="00B83E42" w:rsidRDefault="0069577C" w:rsidP="00C55545">
            <w:pPr>
              <w:spacing w:before="120"/>
              <w:rPr>
                <w:b/>
                <w:bCs/>
                <w:sz w:val="26"/>
                <w:szCs w:val="26"/>
                <w:lang w:val="nl-NL"/>
              </w:rPr>
            </w:pPr>
          </w:p>
          <w:p w14:paraId="0CD31FC4" w14:textId="711E6504" w:rsidR="000159C0" w:rsidRPr="00B83E42" w:rsidRDefault="00A4770A" w:rsidP="00C55545">
            <w:pPr>
              <w:spacing w:before="120"/>
              <w:rPr>
                <w:b/>
                <w:bCs/>
                <w:lang w:val="nl-NL"/>
              </w:rPr>
            </w:pPr>
            <w:r w:rsidRPr="004117D1">
              <w:rPr>
                <w:b/>
                <w:bCs/>
                <w:noProof/>
                <w:sz w:val="26"/>
                <w:szCs w:val="26"/>
              </w:rPr>
              <mc:AlternateContent>
                <mc:Choice Requires="wps">
                  <w:drawing>
                    <wp:anchor distT="0" distB="0" distL="114300" distR="114300" simplePos="0" relativeHeight="251659264" behindDoc="0" locked="0" layoutInCell="1" allowOverlap="1" wp14:anchorId="27B4E097" wp14:editId="785507EF">
                      <wp:simplePos x="0" y="0"/>
                      <wp:positionH relativeFrom="column">
                        <wp:posOffset>196215</wp:posOffset>
                      </wp:positionH>
                      <wp:positionV relativeFrom="paragraph">
                        <wp:posOffset>328295</wp:posOffset>
                      </wp:positionV>
                      <wp:extent cx="2292350" cy="305435"/>
                      <wp:effectExtent l="7620" t="10795" r="508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05435"/>
                              </a:xfrm>
                              <a:prstGeom prst="rect">
                                <a:avLst/>
                              </a:prstGeom>
                              <a:solidFill>
                                <a:srgbClr val="FFFFFF"/>
                              </a:solidFill>
                              <a:ln w="9525">
                                <a:solidFill>
                                  <a:srgbClr val="FFFFFF"/>
                                </a:solidFill>
                                <a:miter lim="800000"/>
                                <a:headEnd/>
                                <a:tailEnd/>
                              </a:ln>
                            </wps:spPr>
                            <wps:txbx>
                              <w:txbxContent>
                                <w:p w14:paraId="7B1AE040" w14:textId="7A78BDE3" w:rsidR="004117D1" w:rsidRPr="004117D1" w:rsidRDefault="004117D1">
                                  <w:pPr>
                                    <w:rPr>
                                      <w:b/>
                                    </w:rPr>
                                  </w:pPr>
                                  <w:r w:rsidRPr="004117D1">
                                    <w:rPr>
                                      <w:b/>
                                    </w:rPr>
                                    <w:t>Ng</w:t>
                                  </w:r>
                                  <w:r w:rsidR="00B0091E">
                                    <w:rPr>
                                      <w:b/>
                                    </w:rPr>
                                    <w:t>uyễn Thế Công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B4E097" id="_x0000_t202" coordsize="21600,21600" o:spt="202" path="m,l,21600r21600,l21600,xe">
                      <v:stroke joinstyle="miter"/>
                      <v:path gradientshapeok="t" o:connecttype="rect"/>
                    </v:shapetype>
                    <v:shape id="Text Box 5" o:spid="_x0000_s1026" type="#_x0000_t202" style="position:absolute;left:0;text-align:left;margin-left:15.45pt;margin-top:25.85pt;width:180.5pt;height:24.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" strokecolor="white">
                      <v:textbox style="mso-fit-shape-to-text:t">
                        <w:txbxContent>
                          <w:p w14:paraId="7B1AE040" w14:textId="7A78BDE3" w:rsidR="004117D1" w:rsidRPr="004117D1" w:rsidRDefault="004117D1">
                            <w:pPr>
                              <w:rPr>
                                <w:b/>
                              </w:rPr>
                            </w:pPr>
                            <w:r w:rsidRPr="004117D1">
                              <w:rPr>
                                <w:b/>
                              </w:rPr>
                              <w:t>Ng</w:t>
                            </w:r>
                            <w:r w:rsidR="00B0091E">
                              <w:rPr>
                                <w:b/>
                              </w:rPr>
                              <w:t>uyễn Thế Công</w:t>
                            </w:r>
                          </w:p>
                        </w:txbxContent>
                      </v:textbox>
                    </v:shape>
                  </w:pict>
                </mc:Fallback>
              </mc:AlternateContent>
            </w:r>
          </w:p>
        </w:tc>
      </w:tr>
    </w:tbl>
    <w:p w14:paraId="4893C7F4" w14:textId="77777777" w:rsidR="00023969" w:rsidRPr="00B83E42" w:rsidRDefault="00023969" w:rsidP="006C0574">
      <w:pPr>
        <w:spacing w:before="120"/>
        <w:ind w:firstLine="720"/>
        <w:jc w:val="both"/>
        <w:rPr>
          <w:lang w:val="nl-NL"/>
        </w:rPr>
      </w:pPr>
    </w:p>
    <w:sectPr w:rsidR="00023969" w:rsidRPr="00B83E42" w:rsidSect="006552F4">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08EF" w14:textId="77777777" w:rsidR="007E2F33" w:rsidRDefault="007E2F33" w:rsidP="00B83E42">
      <w:r>
        <w:separator/>
      </w:r>
    </w:p>
  </w:endnote>
  <w:endnote w:type="continuationSeparator" w:id="0">
    <w:p w14:paraId="0C0B8A41" w14:textId="77777777" w:rsidR="007E2F33" w:rsidRDefault="007E2F33" w:rsidP="00B8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D03B" w14:textId="679DAD08" w:rsidR="000E6336" w:rsidRDefault="000E6336">
    <w:pPr>
      <w:pStyle w:val="Footer"/>
    </w:pPr>
    <w:r>
      <w:fldChar w:fldCharType="begin"/>
    </w:r>
    <w:r>
      <w:instrText xml:space="preserve"> PAGE   \* MERGEFORMAT </w:instrText>
    </w:r>
    <w:r>
      <w:fldChar w:fldCharType="separate"/>
    </w:r>
    <w:r w:rsidR="00C456E3">
      <w:rPr>
        <w:noProof/>
      </w:rPr>
      <w:t>4</w:t>
    </w:r>
    <w:r>
      <w:fldChar w:fldCharType="end"/>
    </w:r>
  </w:p>
  <w:p w14:paraId="0986641E" w14:textId="77777777" w:rsidR="000E6336" w:rsidRDefault="000E63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D85A" w14:textId="77777777" w:rsidR="007E2F33" w:rsidRDefault="007E2F33" w:rsidP="00B83E42">
      <w:r>
        <w:separator/>
      </w:r>
    </w:p>
  </w:footnote>
  <w:footnote w:type="continuationSeparator" w:id="0">
    <w:p w14:paraId="35382652" w14:textId="77777777" w:rsidR="007E2F33" w:rsidRDefault="007E2F33" w:rsidP="00B83E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6EE9"/>
    <w:multiLevelType w:val="hybridMultilevel"/>
    <w:tmpl w:val="72B89160"/>
    <w:lvl w:ilvl="0" w:tplc="7C4CE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D1300"/>
    <w:multiLevelType w:val="hybridMultilevel"/>
    <w:tmpl w:val="4D622CB8"/>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 w15:restartNumberingAfterBreak="0">
    <w:nsid w:val="60AB4AE2"/>
    <w:multiLevelType w:val="hybridMultilevel"/>
    <w:tmpl w:val="EDC4F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4C151E"/>
    <w:multiLevelType w:val="hybridMultilevel"/>
    <w:tmpl w:val="85301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D44DCC"/>
    <w:multiLevelType w:val="hybridMultilevel"/>
    <w:tmpl w:val="C4C2C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3934DB"/>
    <w:multiLevelType w:val="hybridMultilevel"/>
    <w:tmpl w:val="05DAD3B4"/>
    <w:lvl w:ilvl="0" w:tplc="113A34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2A"/>
    <w:rsid w:val="0000120A"/>
    <w:rsid w:val="0000316C"/>
    <w:rsid w:val="0000444D"/>
    <w:rsid w:val="00004EAB"/>
    <w:rsid w:val="00005133"/>
    <w:rsid w:val="00012339"/>
    <w:rsid w:val="000159C0"/>
    <w:rsid w:val="0001795B"/>
    <w:rsid w:val="0002164B"/>
    <w:rsid w:val="00023969"/>
    <w:rsid w:val="00025D89"/>
    <w:rsid w:val="00031488"/>
    <w:rsid w:val="00031FAD"/>
    <w:rsid w:val="00050507"/>
    <w:rsid w:val="00053796"/>
    <w:rsid w:val="0006661B"/>
    <w:rsid w:val="000762DC"/>
    <w:rsid w:val="00086C6F"/>
    <w:rsid w:val="00095232"/>
    <w:rsid w:val="000A0089"/>
    <w:rsid w:val="000B215B"/>
    <w:rsid w:val="000C16F9"/>
    <w:rsid w:val="000C1E8D"/>
    <w:rsid w:val="000D27BB"/>
    <w:rsid w:val="000D2BAD"/>
    <w:rsid w:val="000D2BF9"/>
    <w:rsid w:val="000D2DF1"/>
    <w:rsid w:val="000E4CA1"/>
    <w:rsid w:val="000E6336"/>
    <w:rsid w:val="000F2648"/>
    <w:rsid w:val="00101291"/>
    <w:rsid w:val="00115639"/>
    <w:rsid w:val="00120466"/>
    <w:rsid w:val="00125DCD"/>
    <w:rsid w:val="001311A5"/>
    <w:rsid w:val="00136AF1"/>
    <w:rsid w:val="00137BB6"/>
    <w:rsid w:val="00141BCF"/>
    <w:rsid w:val="001420B1"/>
    <w:rsid w:val="0014342E"/>
    <w:rsid w:val="00146D55"/>
    <w:rsid w:val="0015584E"/>
    <w:rsid w:val="00155A61"/>
    <w:rsid w:val="0015613D"/>
    <w:rsid w:val="00160123"/>
    <w:rsid w:val="00160510"/>
    <w:rsid w:val="001674D5"/>
    <w:rsid w:val="001678CB"/>
    <w:rsid w:val="001701D1"/>
    <w:rsid w:val="00172BC6"/>
    <w:rsid w:val="00173C10"/>
    <w:rsid w:val="0017439D"/>
    <w:rsid w:val="001748C3"/>
    <w:rsid w:val="001823D9"/>
    <w:rsid w:val="001A0933"/>
    <w:rsid w:val="001A1580"/>
    <w:rsid w:val="001B250A"/>
    <w:rsid w:val="001B5A51"/>
    <w:rsid w:val="001B6EDD"/>
    <w:rsid w:val="001C38AD"/>
    <w:rsid w:val="001C5486"/>
    <w:rsid w:val="001E1B20"/>
    <w:rsid w:val="001F26CF"/>
    <w:rsid w:val="001F2F80"/>
    <w:rsid w:val="001F3E71"/>
    <w:rsid w:val="002025AE"/>
    <w:rsid w:val="00202985"/>
    <w:rsid w:val="00210060"/>
    <w:rsid w:val="00213908"/>
    <w:rsid w:val="00215281"/>
    <w:rsid w:val="0022097F"/>
    <w:rsid w:val="00244243"/>
    <w:rsid w:val="00245679"/>
    <w:rsid w:val="00277813"/>
    <w:rsid w:val="00277A7E"/>
    <w:rsid w:val="00280DFD"/>
    <w:rsid w:val="00285977"/>
    <w:rsid w:val="00286458"/>
    <w:rsid w:val="002A017F"/>
    <w:rsid w:val="002A0535"/>
    <w:rsid w:val="002A1ACF"/>
    <w:rsid w:val="002B04BE"/>
    <w:rsid w:val="002B0792"/>
    <w:rsid w:val="002B2DCE"/>
    <w:rsid w:val="002D71CF"/>
    <w:rsid w:val="002E032F"/>
    <w:rsid w:val="002E30EA"/>
    <w:rsid w:val="002E54A8"/>
    <w:rsid w:val="002F2ACC"/>
    <w:rsid w:val="002F34C6"/>
    <w:rsid w:val="00305979"/>
    <w:rsid w:val="00306AEA"/>
    <w:rsid w:val="00311395"/>
    <w:rsid w:val="003128BA"/>
    <w:rsid w:val="00314F4A"/>
    <w:rsid w:val="00315237"/>
    <w:rsid w:val="00323391"/>
    <w:rsid w:val="003239FD"/>
    <w:rsid w:val="00325AA0"/>
    <w:rsid w:val="0033110F"/>
    <w:rsid w:val="00336459"/>
    <w:rsid w:val="003375FF"/>
    <w:rsid w:val="00340ECD"/>
    <w:rsid w:val="00357CC1"/>
    <w:rsid w:val="003662DD"/>
    <w:rsid w:val="00366891"/>
    <w:rsid w:val="00372A15"/>
    <w:rsid w:val="003757E7"/>
    <w:rsid w:val="00380ADE"/>
    <w:rsid w:val="003873C6"/>
    <w:rsid w:val="00387A50"/>
    <w:rsid w:val="003928F5"/>
    <w:rsid w:val="00396163"/>
    <w:rsid w:val="003A034F"/>
    <w:rsid w:val="003B37D9"/>
    <w:rsid w:val="003B5315"/>
    <w:rsid w:val="003B6CEE"/>
    <w:rsid w:val="003C3487"/>
    <w:rsid w:val="003E26CB"/>
    <w:rsid w:val="003E6419"/>
    <w:rsid w:val="003F0471"/>
    <w:rsid w:val="003F1F44"/>
    <w:rsid w:val="003F544C"/>
    <w:rsid w:val="003F56EA"/>
    <w:rsid w:val="003F7DB5"/>
    <w:rsid w:val="00401C69"/>
    <w:rsid w:val="004023C8"/>
    <w:rsid w:val="00404B24"/>
    <w:rsid w:val="004117D1"/>
    <w:rsid w:val="00413396"/>
    <w:rsid w:val="004136C3"/>
    <w:rsid w:val="00417AA1"/>
    <w:rsid w:val="004225D9"/>
    <w:rsid w:val="00424693"/>
    <w:rsid w:val="00426169"/>
    <w:rsid w:val="00432E0E"/>
    <w:rsid w:val="004333F4"/>
    <w:rsid w:val="00434583"/>
    <w:rsid w:val="004363E0"/>
    <w:rsid w:val="00437A2A"/>
    <w:rsid w:val="00441533"/>
    <w:rsid w:val="00441806"/>
    <w:rsid w:val="00447E52"/>
    <w:rsid w:val="0045026C"/>
    <w:rsid w:val="00460B3E"/>
    <w:rsid w:val="004652D1"/>
    <w:rsid w:val="00465C0C"/>
    <w:rsid w:val="004710AC"/>
    <w:rsid w:val="004711F7"/>
    <w:rsid w:val="00477C7B"/>
    <w:rsid w:val="00480A41"/>
    <w:rsid w:val="00483D13"/>
    <w:rsid w:val="004929BE"/>
    <w:rsid w:val="00495A89"/>
    <w:rsid w:val="004B629B"/>
    <w:rsid w:val="004B6FFC"/>
    <w:rsid w:val="004C0A73"/>
    <w:rsid w:val="004C0CB9"/>
    <w:rsid w:val="004C2B22"/>
    <w:rsid w:val="004C351E"/>
    <w:rsid w:val="004D3F6F"/>
    <w:rsid w:val="004D5904"/>
    <w:rsid w:val="004D61D8"/>
    <w:rsid w:val="004E39B9"/>
    <w:rsid w:val="004E58D8"/>
    <w:rsid w:val="004E5976"/>
    <w:rsid w:val="004F4BD8"/>
    <w:rsid w:val="004F556B"/>
    <w:rsid w:val="004F6F9E"/>
    <w:rsid w:val="00500B83"/>
    <w:rsid w:val="00505E10"/>
    <w:rsid w:val="005069B0"/>
    <w:rsid w:val="00507D37"/>
    <w:rsid w:val="005138C7"/>
    <w:rsid w:val="00513E69"/>
    <w:rsid w:val="005151AC"/>
    <w:rsid w:val="005178D6"/>
    <w:rsid w:val="00517DD5"/>
    <w:rsid w:val="00520BD8"/>
    <w:rsid w:val="00543AFC"/>
    <w:rsid w:val="00545CBC"/>
    <w:rsid w:val="00550478"/>
    <w:rsid w:val="00560314"/>
    <w:rsid w:val="005738FD"/>
    <w:rsid w:val="005760AC"/>
    <w:rsid w:val="00576927"/>
    <w:rsid w:val="00577E08"/>
    <w:rsid w:val="00581D35"/>
    <w:rsid w:val="00592E81"/>
    <w:rsid w:val="005961D3"/>
    <w:rsid w:val="00596AEF"/>
    <w:rsid w:val="005A38C2"/>
    <w:rsid w:val="005A4260"/>
    <w:rsid w:val="005A539B"/>
    <w:rsid w:val="005A7E9F"/>
    <w:rsid w:val="005B0A03"/>
    <w:rsid w:val="005B6AC3"/>
    <w:rsid w:val="005C2022"/>
    <w:rsid w:val="005D0789"/>
    <w:rsid w:val="005D6CE7"/>
    <w:rsid w:val="005E459D"/>
    <w:rsid w:val="005E6DCA"/>
    <w:rsid w:val="005E7395"/>
    <w:rsid w:val="005F7B6B"/>
    <w:rsid w:val="00600C70"/>
    <w:rsid w:val="00602F68"/>
    <w:rsid w:val="00611ABE"/>
    <w:rsid w:val="0061697B"/>
    <w:rsid w:val="006174D5"/>
    <w:rsid w:val="00623FFD"/>
    <w:rsid w:val="00630821"/>
    <w:rsid w:val="00630A9D"/>
    <w:rsid w:val="00634DBE"/>
    <w:rsid w:val="00637F4F"/>
    <w:rsid w:val="00640B47"/>
    <w:rsid w:val="00641AFB"/>
    <w:rsid w:val="0064227B"/>
    <w:rsid w:val="006462F4"/>
    <w:rsid w:val="00647F8D"/>
    <w:rsid w:val="00654E89"/>
    <w:rsid w:val="00655115"/>
    <w:rsid w:val="006552F4"/>
    <w:rsid w:val="006556C5"/>
    <w:rsid w:val="0066273D"/>
    <w:rsid w:val="00674414"/>
    <w:rsid w:val="00680280"/>
    <w:rsid w:val="006869EB"/>
    <w:rsid w:val="0069575C"/>
    <w:rsid w:val="0069577C"/>
    <w:rsid w:val="006A39B9"/>
    <w:rsid w:val="006A3F0A"/>
    <w:rsid w:val="006A5620"/>
    <w:rsid w:val="006A666C"/>
    <w:rsid w:val="006A6D96"/>
    <w:rsid w:val="006B3A0E"/>
    <w:rsid w:val="006C0574"/>
    <w:rsid w:val="006C100E"/>
    <w:rsid w:val="006D4289"/>
    <w:rsid w:val="006E58BD"/>
    <w:rsid w:val="006E6CF3"/>
    <w:rsid w:val="006E6F32"/>
    <w:rsid w:val="006F17F6"/>
    <w:rsid w:val="00700F41"/>
    <w:rsid w:val="00702D0C"/>
    <w:rsid w:val="0071168F"/>
    <w:rsid w:val="007163EC"/>
    <w:rsid w:val="00736910"/>
    <w:rsid w:val="00741F4A"/>
    <w:rsid w:val="00747325"/>
    <w:rsid w:val="00751BF7"/>
    <w:rsid w:val="00753989"/>
    <w:rsid w:val="00760CDC"/>
    <w:rsid w:val="00760DB9"/>
    <w:rsid w:val="007613B9"/>
    <w:rsid w:val="00761A6A"/>
    <w:rsid w:val="00775F0C"/>
    <w:rsid w:val="0078101F"/>
    <w:rsid w:val="00785481"/>
    <w:rsid w:val="00791235"/>
    <w:rsid w:val="007A0EBD"/>
    <w:rsid w:val="007A16E9"/>
    <w:rsid w:val="007A2BCB"/>
    <w:rsid w:val="007A551F"/>
    <w:rsid w:val="007A592D"/>
    <w:rsid w:val="007C7F62"/>
    <w:rsid w:val="007D3472"/>
    <w:rsid w:val="007D48FB"/>
    <w:rsid w:val="007D6B7E"/>
    <w:rsid w:val="007E289B"/>
    <w:rsid w:val="007E2F33"/>
    <w:rsid w:val="007F44E3"/>
    <w:rsid w:val="007F46DC"/>
    <w:rsid w:val="007F69BB"/>
    <w:rsid w:val="007F6B9C"/>
    <w:rsid w:val="00813A7D"/>
    <w:rsid w:val="00817C02"/>
    <w:rsid w:val="00825468"/>
    <w:rsid w:val="0083044E"/>
    <w:rsid w:val="00831097"/>
    <w:rsid w:val="0083568A"/>
    <w:rsid w:val="0084120B"/>
    <w:rsid w:val="00850F95"/>
    <w:rsid w:val="00851E82"/>
    <w:rsid w:val="0085219D"/>
    <w:rsid w:val="00853585"/>
    <w:rsid w:val="00853643"/>
    <w:rsid w:val="008609E3"/>
    <w:rsid w:val="00861A26"/>
    <w:rsid w:val="00865BCD"/>
    <w:rsid w:val="00867C7C"/>
    <w:rsid w:val="00870093"/>
    <w:rsid w:val="00870681"/>
    <w:rsid w:val="00873877"/>
    <w:rsid w:val="00874D02"/>
    <w:rsid w:val="00874E48"/>
    <w:rsid w:val="008752C6"/>
    <w:rsid w:val="0087575C"/>
    <w:rsid w:val="00876FDA"/>
    <w:rsid w:val="00885194"/>
    <w:rsid w:val="00893222"/>
    <w:rsid w:val="00893287"/>
    <w:rsid w:val="008A32F8"/>
    <w:rsid w:val="008A6580"/>
    <w:rsid w:val="008C0D15"/>
    <w:rsid w:val="008C1721"/>
    <w:rsid w:val="008C1E1A"/>
    <w:rsid w:val="008D043D"/>
    <w:rsid w:val="008D3309"/>
    <w:rsid w:val="008D4010"/>
    <w:rsid w:val="008D4B4D"/>
    <w:rsid w:val="008D51F3"/>
    <w:rsid w:val="008E683C"/>
    <w:rsid w:val="008F2C54"/>
    <w:rsid w:val="008F787F"/>
    <w:rsid w:val="009021B6"/>
    <w:rsid w:val="009110C3"/>
    <w:rsid w:val="0092192B"/>
    <w:rsid w:val="00922C7D"/>
    <w:rsid w:val="00924AEC"/>
    <w:rsid w:val="00933702"/>
    <w:rsid w:val="009349F3"/>
    <w:rsid w:val="00934BB6"/>
    <w:rsid w:val="0093658B"/>
    <w:rsid w:val="0094311E"/>
    <w:rsid w:val="00944683"/>
    <w:rsid w:val="0094585D"/>
    <w:rsid w:val="00950CA6"/>
    <w:rsid w:val="009510A8"/>
    <w:rsid w:val="00953A49"/>
    <w:rsid w:val="00954DB0"/>
    <w:rsid w:val="00955326"/>
    <w:rsid w:val="00956675"/>
    <w:rsid w:val="009572F8"/>
    <w:rsid w:val="00974AF1"/>
    <w:rsid w:val="009776C0"/>
    <w:rsid w:val="0098581E"/>
    <w:rsid w:val="00997091"/>
    <w:rsid w:val="009A3C5E"/>
    <w:rsid w:val="009B22B4"/>
    <w:rsid w:val="009C04D5"/>
    <w:rsid w:val="009C688A"/>
    <w:rsid w:val="009C7CEC"/>
    <w:rsid w:val="009D2446"/>
    <w:rsid w:val="00A04FC4"/>
    <w:rsid w:val="00A05C4A"/>
    <w:rsid w:val="00A076C0"/>
    <w:rsid w:val="00A11B01"/>
    <w:rsid w:val="00A17802"/>
    <w:rsid w:val="00A1794F"/>
    <w:rsid w:val="00A216CD"/>
    <w:rsid w:val="00A21E5C"/>
    <w:rsid w:val="00A27CF8"/>
    <w:rsid w:val="00A34ADB"/>
    <w:rsid w:val="00A37384"/>
    <w:rsid w:val="00A42D59"/>
    <w:rsid w:val="00A446C9"/>
    <w:rsid w:val="00A4770A"/>
    <w:rsid w:val="00A54447"/>
    <w:rsid w:val="00A55AAE"/>
    <w:rsid w:val="00A5685F"/>
    <w:rsid w:val="00A571CA"/>
    <w:rsid w:val="00A572FE"/>
    <w:rsid w:val="00A67CF3"/>
    <w:rsid w:val="00A701E8"/>
    <w:rsid w:val="00A710A8"/>
    <w:rsid w:val="00A81E98"/>
    <w:rsid w:val="00A86395"/>
    <w:rsid w:val="00A91E24"/>
    <w:rsid w:val="00A9552A"/>
    <w:rsid w:val="00A96124"/>
    <w:rsid w:val="00A96E43"/>
    <w:rsid w:val="00AA17EF"/>
    <w:rsid w:val="00AC3972"/>
    <w:rsid w:val="00AC47BF"/>
    <w:rsid w:val="00AC4EF6"/>
    <w:rsid w:val="00AD2FD5"/>
    <w:rsid w:val="00AD3578"/>
    <w:rsid w:val="00AE0296"/>
    <w:rsid w:val="00AF5807"/>
    <w:rsid w:val="00AF7928"/>
    <w:rsid w:val="00B0091E"/>
    <w:rsid w:val="00B1201E"/>
    <w:rsid w:val="00B23121"/>
    <w:rsid w:val="00B23B4C"/>
    <w:rsid w:val="00B262EA"/>
    <w:rsid w:val="00B2714D"/>
    <w:rsid w:val="00B27CCD"/>
    <w:rsid w:val="00B31017"/>
    <w:rsid w:val="00B31702"/>
    <w:rsid w:val="00B34AD3"/>
    <w:rsid w:val="00B37137"/>
    <w:rsid w:val="00B53FAB"/>
    <w:rsid w:val="00B562B6"/>
    <w:rsid w:val="00B6196C"/>
    <w:rsid w:val="00B7406D"/>
    <w:rsid w:val="00B77299"/>
    <w:rsid w:val="00B77A7C"/>
    <w:rsid w:val="00B81910"/>
    <w:rsid w:val="00B82938"/>
    <w:rsid w:val="00B82B97"/>
    <w:rsid w:val="00B83E42"/>
    <w:rsid w:val="00B90CEF"/>
    <w:rsid w:val="00B90F9E"/>
    <w:rsid w:val="00B91C5F"/>
    <w:rsid w:val="00B97BDC"/>
    <w:rsid w:val="00BA5D96"/>
    <w:rsid w:val="00BC4CB7"/>
    <w:rsid w:val="00BC58A1"/>
    <w:rsid w:val="00BC73E0"/>
    <w:rsid w:val="00BC772D"/>
    <w:rsid w:val="00BD02AE"/>
    <w:rsid w:val="00BD36AD"/>
    <w:rsid w:val="00BD4359"/>
    <w:rsid w:val="00BD5225"/>
    <w:rsid w:val="00BD574D"/>
    <w:rsid w:val="00BD7B69"/>
    <w:rsid w:val="00BE34A1"/>
    <w:rsid w:val="00BF4297"/>
    <w:rsid w:val="00BF42E7"/>
    <w:rsid w:val="00C07F9D"/>
    <w:rsid w:val="00C152BB"/>
    <w:rsid w:val="00C24F94"/>
    <w:rsid w:val="00C456E3"/>
    <w:rsid w:val="00C4571C"/>
    <w:rsid w:val="00C47165"/>
    <w:rsid w:val="00C472AD"/>
    <w:rsid w:val="00C47F21"/>
    <w:rsid w:val="00C54886"/>
    <w:rsid w:val="00C554AB"/>
    <w:rsid w:val="00C55545"/>
    <w:rsid w:val="00C5771A"/>
    <w:rsid w:val="00C6091E"/>
    <w:rsid w:val="00C610C8"/>
    <w:rsid w:val="00C617CE"/>
    <w:rsid w:val="00C648CB"/>
    <w:rsid w:val="00C66427"/>
    <w:rsid w:val="00C66B6A"/>
    <w:rsid w:val="00C7193E"/>
    <w:rsid w:val="00C72FA0"/>
    <w:rsid w:val="00C87FF7"/>
    <w:rsid w:val="00C91BFB"/>
    <w:rsid w:val="00C94407"/>
    <w:rsid w:val="00C975D2"/>
    <w:rsid w:val="00CB257B"/>
    <w:rsid w:val="00CB4C2F"/>
    <w:rsid w:val="00CC1420"/>
    <w:rsid w:val="00CC4C56"/>
    <w:rsid w:val="00CD1BC1"/>
    <w:rsid w:val="00CD2C7A"/>
    <w:rsid w:val="00CD5177"/>
    <w:rsid w:val="00CD56F2"/>
    <w:rsid w:val="00CD6FE5"/>
    <w:rsid w:val="00CD79A7"/>
    <w:rsid w:val="00CE01CA"/>
    <w:rsid w:val="00CE5C82"/>
    <w:rsid w:val="00CE6C89"/>
    <w:rsid w:val="00CF06F1"/>
    <w:rsid w:val="00CF1886"/>
    <w:rsid w:val="00CF28A4"/>
    <w:rsid w:val="00CF45FA"/>
    <w:rsid w:val="00CF49A7"/>
    <w:rsid w:val="00CF78D3"/>
    <w:rsid w:val="00D00AF4"/>
    <w:rsid w:val="00D02D71"/>
    <w:rsid w:val="00D02F01"/>
    <w:rsid w:val="00D05FCD"/>
    <w:rsid w:val="00D075A3"/>
    <w:rsid w:val="00D125B8"/>
    <w:rsid w:val="00D137F4"/>
    <w:rsid w:val="00D2081B"/>
    <w:rsid w:val="00D21548"/>
    <w:rsid w:val="00D21D7B"/>
    <w:rsid w:val="00D305FC"/>
    <w:rsid w:val="00D34BDA"/>
    <w:rsid w:val="00D35131"/>
    <w:rsid w:val="00D37A84"/>
    <w:rsid w:val="00D37C79"/>
    <w:rsid w:val="00D52570"/>
    <w:rsid w:val="00D531F6"/>
    <w:rsid w:val="00D540E0"/>
    <w:rsid w:val="00D625C3"/>
    <w:rsid w:val="00D77A71"/>
    <w:rsid w:val="00D9454F"/>
    <w:rsid w:val="00D9461B"/>
    <w:rsid w:val="00DB14F6"/>
    <w:rsid w:val="00DB17F0"/>
    <w:rsid w:val="00DB6925"/>
    <w:rsid w:val="00DC1531"/>
    <w:rsid w:val="00DE4990"/>
    <w:rsid w:val="00DE64B5"/>
    <w:rsid w:val="00DF0281"/>
    <w:rsid w:val="00E10D13"/>
    <w:rsid w:val="00E1219E"/>
    <w:rsid w:val="00E15892"/>
    <w:rsid w:val="00E15AA3"/>
    <w:rsid w:val="00E20A52"/>
    <w:rsid w:val="00E21FB1"/>
    <w:rsid w:val="00E232BA"/>
    <w:rsid w:val="00E257CB"/>
    <w:rsid w:val="00E35176"/>
    <w:rsid w:val="00E52257"/>
    <w:rsid w:val="00E66822"/>
    <w:rsid w:val="00E73C49"/>
    <w:rsid w:val="00E80CA0"/>
    <w:rsid w:val="00E84250"/>
    <w:rsid w:val="00E87B37"/>
    <w:rsid w:val="00E92327"/>
    <w:rsid w:val="00E92F13"/>
    <w:rsid w:val="00E94A29"/>
    <w:rsid w:val="00E96372"/>
    <w:rsid w:val="00E96679"/>
    <w:rsid w:val="00EA52C3"/>
    <w:rsid w:val="00EA712F"/>
    <w:rsid w:val="00EB0400"/>
    <w:rsid w:val="00EB2576"/>
    <w:rsid w:val="00EB4B45"/>
    <w:rsid w:val="00EB70A0"/>
    <w:rsid w:val="00EC3671"/>
    <w:rsid w:val="00ED2AD1"/>
    <w:rsid w:val="00EE3995"/>
    <w:rsid w:val="00EF30C0"/>
    <w:rsid w:val="00EF3260"/>
    <w:rsid w:val="00F04366"/>
    <w:rsid w:val="00F106BB"/>
    <w:rsid w:val="00F156BD"/>
    <w:rsid w:val="00F227B9"/>
    <w:rsid w:val="00F27451"/>
    <w:rsid w:val="00F3589C"/>
    <w:rsid w:val="00F37C07"/>
    <w:rsid w:val="00F46CBD"/>
    <w:rsid w:val="00F531BF"/>
    <w:rsid w:val="00F56E07"/>
    <w:rsid w:val="00F57C47"/>
    <w:rsid w:val="00F6011F"/>
    <w:rsid w:val="00F7315F"/>
    <w:rsid w:val="00F82B0C"/>
    <w:rsid w:val="00F91355"/>
    <w:rsid w:val="00F927BD"/>
    <w:rsid w:val="00F95DEA"/>
    <w:rsid w:val="00FA0A3E"/>
    <w:rsid w:val="00FB1FB4"/>
    <w:rsid w:val="00FB217E"/>
    <w:rsid w:val="00FB7A24"/>
    <w:rsid w:val="00FC090B"/>
    <w:rsid w:val="00FD05B6"/>
    <w:rsid w:val="00FD4D7E"/>
    <w:rsid w:val="00FE04BC"/>
    <w:rsid w:val="00FE37B2"/>
    <w:rsid w:val="00FE6718"/>
    <w:rsid w:val="00FE7516"/>
    <w:rsid w:val="00FF4C6F"/>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3B8B"/>
  <w15:chartTrackingRefBased/>
  <w15:docId w15:val="{6AC134DB-DC90-4172-96C4-A2D26F3E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0B"/>
    <w:pPr>
      <w:jc w:val="center"/>
    </w:pPr>
    <w:rPr>
      <w:sz w:val="28"/>
      <w:szCs w:val="28"/>
    </w:rPr>
  </w:style>
  <w:style w:type="paragraph" w:styleId="Heading2">
    <w:name w:val="heading 2"/>
    <w:basedOn w:val="Normal"/>
    <w:next w:val="Normal"/>
    <w:link w:val="Heading2Char"/>
    <w:qFormat/>
    <w:rsid w:val="002E032F"/>
    <w:pPr>
      <w:keepNext/>
      <w:outlineLvl w:val="1"/>
    </w:pPr>
    <w:rPr>
      <w:rFonts w:ascii=".VnTimeH" w:eastAsia="Times New Roman"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32F"/>
    <w:rPr>
      <w:rFonts w:ascii=".VnTimeH" w:eastAsia="Times New Roman" w:hAnsi=".VnTimeH"/>
      <w:b/>
      <w:sz w:val="28"/>
    </w:rPr>
  </w:style>
  <w:style w:type="paragraph" w:styleId="BodyTextIndent">
    <w:name w:val="Body Text Indent"/>
    <w:basedOn w:val="Normal"/>
    <w:link w:val="BodyTextIndentChar"/>
    <w:rsid w:val="002E032F"/>
    <w:pPr>
      <w:spacing w:before="40" w:after="40" w:line="288" w:lineRule="auto"/>
      <w:ind w:firstLine="720"/>
      <w:jc w:val="both"/>
    </w:pPr>
    <w:rPr>
      <w:rFonts w:ascii=".VnTime" w:eastAsia="Times New Roman" w:hAnsi=".VnTime"/>
      <w:szCs w:val="20"/>
    </w:rPr>
  </w:style>
  <w:style w:type="character" w:customStyle="1" w:styleId="BodyTextIndentChar">
    <w:name w:val="Body Text Indent Char"/>
    <w:basedOn w:val="DefaultParagraphFont"/>
    <w:link w:val="BodyTextIndent"/>
    <w:rsid w:val="002E032F"/>
    <w:rPr>
      <w:rFonts w:ascii=".VnTime" w:eastAsia="Times New Roman" w:hAnsi=".VnTime"/>
      <w:sz w:val="28"/>
    </w:rPr>
  </w:style>
  <w:style w:type="paragraph" w:customStyle="1" w:styleId="CharCharCharCharCharCharChar">
    <w:name w:val="Char Char Char Char Char Char Char"/>
    <w:basedOn w:val="Normal"/>
    <w:autoRedefine/>
    <w:rsid w:val="002E032F"/>
    <w:pPr>
      <w:pageBreakBefore/>
      <w:tabs>
        <w:tab w:val="left" w:pos="850"/>
        <w:tab w:val="left" w:pos="1191"/>
        <w:tab w:val="left" w:pos="1531"/>
      </w:tabs>
      <w:spacing w:after="120"/>
    </w:pPr>
    <w:rPr>
      <w:rFonts w:ascii="Tahoma" w:eastAsia="MS Mincho" w:hAnsi="Tahoma" w:cs="Tahoma"/>
      <w:b/>
      <w:bCs/>
      <w:color w:val="FFFFFF"/>
      <w:spacing w:val="20"/>
      <w:sz w:val="22"/>
      <w:szCs w:val="22"/>
      <w:lang w:val="en-GB" w:eastAsia="zh-CN"/>
    </w:rPr>
  </w:style>
  <w:style w:type="table" w:styleId="TableGrid">
    <w:name w:val="Table Grid"/>
    <w:basedOn w:val="TableNormal"/>
    <w:rsid w:val="002E03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83E42"/>
    <w:pPr>
      <w:tabs>
        <w:tab w:val="center" w:pos="4680"/>
        <w:tab w:val="right" w:pos="9360"/>
      </w:tabs>
    </w:pPr>
  </w:style>
  <w:style w:type="character" w:customStyle="1" w:styleId="HeaderChar">
    <w:name w:val="Header Char"/>
    <w:basedOn w:val="DefaultParagraphFont"/>
    <w:link w:val="Header"/>
    <w:uiPriority w:val="99"/>
    <w:semiHidden/>
    <w:rsid w:val="00B83E42"/>
    <w:rPr>
      <w:sz w:val="28"/>
      <w:szCs w:val="28"/>
    </w:rPr>
  </w:style>
  <w:style w:type="paragraph" w:styleId="Footer">
    <w:name w:val="footer"/>
    <w:basedOn w:val="Normal"/>
    <w:link w:val="FooterChar"/>
    <w:uiPriority w:val="99"/>
    <w:unhideWhenUsed/>
    <w:rsid w:val="00B83E42"/>
    <w:pPr>
      <w:tabs>
        <w:tab w:val="center" w:pos="4680"/>
        <w:tab w:val="right" w:pos="9360"/>
      </w:tabs>
    </w:pPr>
  </w:style>
  <w:style w:type="character" w:customStyle="1" w:styleId="FooterChar">
    <w:name w:val="Footer Char"/>
    <w:basedOn w:val="DefaultParagraphFont"/>
    <w:link w:val="Footer"/>
    <w:uiPriority w:val="99"/>
    <w:rsid w:val="00B83E42"/>
    <w:rPr>
      <w:sz w:val="28"/>
      <w:szCs w:val="28"/>
    </w:rPr>
  </w:style>
  <w:style w:type="character" w:customStyle="1" w:styleId="Bodytext2NotItalic">
    <w:name w:val="Body text (2) + Not Italic"/>
    <w:basedOn w:val="DefaultParagraphFont"/>
    <w:rsid w:val="004225D9"/>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413pt">
    <w:name w:val="Body text (4) + 13 pt"/>
    <w:aliases w:val="Italic"/>
    <w:basedOn w:val="DefaultParagraphFont"/>
    <w:rsid w:val="004225D9"/>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BodytextItalic">
    <w:name w:val="Body text + Italic"/>
    <w:basedOn w:val="DefaultParagraphFont"/>
    <w:rsid w:val="004225D9"/>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2SmallCaps">
    <w:name w:val="Body text (2) + Small Caps"/>
    <w:basedOn w:val="DefaultParagraphFont"/>
    <w:rsid w:val="004225D9"/>
    <w:rPr>
      <w:rFonts w:ascii="Times New Roman" w:eastAsia="Times New Roman" w:hAnsi="Times New Roman" w:cs="Times New Roman"/>
      <w:b w:val="0"/>
      <w:bCs w:val="0"/>
      <w:i/>
      <w:iCs/>
      <w:smallCaps/>
      <w:strike w:val="0"/>
      <w:color w:val="000000"/>
      <w:spacing w:val="0"/>
      <w:w w:val="100"/>
      <w:position w:val="0"/>
      <w:sz w:val="24"/>
      <w:szCs w:val="24"/>
      <w:u w:val="none"/>
      <w:lang w:val="vi-VN"/>
    </w:rPr>
  </w:style>
  <w:style w:type="paragraph" w:styleId="NoSpacing">
    <w:name w:val="No Spacing"/>
    <w:uiPriority w:val="1"/>
    <w:qFormat/>
    <w:rsid w:val="004225D9"/>
    <w:pPr>
      <w:widowControl w:val="0"/>
    </w:pPr>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4117D1"/>
    <w:rPr>
      <w:rFonts w:ascii="Tahoma" w:hAnsi="Tahoma" w:cs="Tahoma"/>
      <w:sz w:val="16"/>
      <w:szCs w:val="16"/>
    </w:rPr>
  </w:style>
  <w:style w:type="character" w:customStyle="1" w:styleId="BalloonTextChar">
    <w:name w:val="Balloon Text Char"/>
    <w:basedOn w:val="DefaultParagraphFont"/>
    <w:link w:val="BalloonText"/>
    <w:uiPriority w:val="99"/>
    <w:semiHidden/>
    <w:rsid w:val="004117D1"/>
    <w:rPr>
      <w:rFonts w:ascii="Tahoma" w:hAnsi="Tahoma" w:cs="Tahoma"/>
      <w:sz w:val="16"/>
      <w:szCs w:val="16"/>
    </w:rPr>
  </w:style>
  <w:style w:type="paragraph" w:customStyle="1" w:styleId="body-text">
    <w:name w:val="body-text"/>
    <w:basedOn w:val="Normal"/>
    <w:rsid w:val="00173C10"/>
    <w:pPr>
      <w:spacing w:before="100" w:beforeAutospacing="1" w:after="100" w:afterAutospacing="1"/>
      <w:jc w:val="left"/>
    </w:pPr>
    <w:rPr>
      <w:rFonts w:eastAsia="Times New Roman"/>
      <w:sz w:val="24"/>
      <w:szCs w:val="24"/>
    </w:rPr>
  </w:style>
  <w:style w:type="character" w:styleId="Emphasis">
    <w:name w:val="Emphasis"/>
    <w:basedOn w:val="DefaultParagraphFont"/>
    <w:uiPriority w:val="20"/>
    <w:qFormat/>
    <w:rsid w:val="00747325"/>
    <w:rPr>
      <w:i/>
      <w:iCs/>
    </w:rPr>
  </w:style>
  <w:style w:type="character" w:styleId="Strong">
    <w:name w:val="Strong"/>
    <w:basedOn w:val="DefaultParagraphFont"/>
    <w:uiPriority w:val="22"/>
    <w:qFormat/>
    <w:rsid w:val="006D4289"/>
    <w:rPr>
      <w:b/>
      <w:bCs/>
    </w:rPr>
  </w:style>
  <w:style w:type="paragraph" w:styleId="NormalWeb">
    <w:name w:val="Normal (Web)"/>
    <w:basedOn w:val="Normal"/>
    <w:uiPriority w:val="99"/>
    <w:semiHidden/>
    <w:unhideWhenUsed/>
    <w:rsid w:val="00DE64B5"/>
    <w:pPr>
      <w:spacing w:before="100" w:beforeAutospacing="1" w:after="100" w:afterAutospacing="1"/>
      <w:jc w:val="left"/>
    </w:pPr>
    <w:rPr>
      <w:rFonts w:eastAsia="Times New Roman"/>
      <w:sz w:val="24"/>
      <w:szCs w:val="24"/>
    </w:rPr>
  </w:style>
  <w:style w:type="character" w:styleId="SubtleReference">
    <w:name w:val="Subtle Reference"/>
    <w:basedOn w:val="DefaultParagraphFont"/>
    <w:uiPriority w:val="31"/>
    <w:qFormat/>
    <w:rsid w:val="003757E7"/>
    <w:rPr>
      <w:smallCaps/>
      <w:color w:val="5A5A5A" w:themeColor="text1" w:themeTint="A5"/>
    </w:rPr>
  </w:style>
  <w:style w:type="paragraph" w:styleId="ListParagraph">
    <w:name w:val="List Paragraph"/>
    <w:basedOn w:val="Normal"/>
    <w:uiPriority w:val="34"/>
    <w:qFormat/>
    <w:rsid w:val="00B90F9E"/>
    <w:pPr>
      <w:spacing w:before="40" w:after="40" w:line="320" w:lineRule="exact"/>
      <w:ind w:left="720" w:firstLine="720"/>
      <w:contextualSpacing/>
      <w:jc w:val="both"/>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46932">
      <w:bodyDiv w:val="1"/>
      <w:marLeft w:val="0"/>
      <w:marRight w:val="0"/>
      <w:marTop w:val="0"/>
      <w:marBottom w:val="0"/>
      <w:divBdr>
        <w:top w:val="none" w:sz="0" w:space="0" w:color="auto"/>
        <w:left w:val="none" w:sz="0" w:space="0" w:color="auto"/>
        <w:bottom w:val="none" w:sz="0" w:space="0" w:color="auto"/>
        <w:right w:val="none" w:sz="0" w:space="0" w:color="auto"/>
      </w:divBdr>
    </w:div>
    <w:div w:id="1324818373">
      <w:bodyDiv w:val="1"/>
      <w:marLeft w:val="0"/>
      <w:marRight w:val="0"/>
      <w:marTop w:val="0"/>
      <w:marBottom w:val="0"/>
      <w:divBdr>
        <w:top w:val="none" w:sz="0" w:space="0" w:color="auto"/>
        <w:left w:val="none" w:sz="0" w:space="0" w:color="auto"/>
        <w:bottom w:val="none" w:sz="0" w:space="0" w:color="auto"/>
        <w:right w:val="none" w:sz="0" w:space="0" w:color="auto"/>
      </w:divBdr>
    </w:div>
    <w:div w:id="1441216871">
      <w:bodyDiv w:val="1"/>
      <w:marLeft w:val="0"/>
      <w:marRight w:val="0"/>
      <w:marTop w:val="0"/>
      <w:marBottom w:val="0"/>
      <w:divBdr>
        <w:top w:val="none" w:sz="0" w:space="0" w:color="auto"/>
        <w:left w:val="none" w:sz="0" w:space="0" w:color="auto"/>
        <w:bottom w:val="none" w:sz="0" w:space="0" w:color="auto"/>
        <w:right w:val="none" w:sz="0" w:space="0" w:color="auto"/>
      </w:divBdr>
    </w:div>
    <w:div w:id="1510411468">
      <w:bodyDiv w:val="1"/>
      <w:marLeft w:val="0"/>
      <w:marRight w:val="0"/>
      <w:marTop w:val="0"/>
      <w:marBottom w:val="0"/>
      <w:divBdr>
        <w:top w:val="none" w:sz="0" w:space="0" w:color="auto"/>
        <w:left w:val="none" w:sz="0" w:space="0" w:color="auto"/>
        <w:bottom w:val="none" w:sz="0" w:space="0" w:color="auto"/>
        <w:right w:val="none" w:sz="0" w:space="0" w:color="auto"/>
      </w:divBdr>
    </w:div>
    <w:div w:id="1767385763">
      <w:bodyDiv w:val="1"/>
      <w:marLeft w:val="0"/>
      <w:marRight w:val="0"/>
      <w:marTop w:val="0"/>
      <w:marBottom w:val="0"/>
      <w:divBdr>
        <w:top w:val="none" w:sz="0" w:space="0" w:color="auto"/>
        <w:left w:val="none" w:sz="0" w:space="0" w:color="auto"/>
        <w:bottom w:val="none" w:sz="0" w:space="0" w:color="auto"/>
        <w:right w:val="none" w:sz="0" w:space="0" w:color="auto"/>
      </w:divBdr>
    </w:div>
    <w:div w:id="1994791857">
      <w:bodyDiv w:val="1"/>
      <w:marLeft w:val="0"/>
      <w:marRight w:val="0"/>
      <w:marTop w:val="0"/>
      <w:marBottom w:val="0"/>
      <w:divBdr>
        <w:top w:val="none" w:sz="0" w:space="0" w:color="auto"/>
        <w:left w:val="none" w:sz="0" w:space="0" w:color="auto"/>
        <w:bottom w:val="none" w:sz="0" w:space="0" w:color="auto"/>
        <w:right w:val="none" w:sz="0" w:space="0" w:color="auto"/>
      </w:divBdr>
    </w:div>
    <w:div w:id="21222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2023-05-21T07:44:00Z</cp:lastPrinted>
  <dcterms:created xsi:type="dcterms:W3CDTF">2022-12-02T09:36:00Z</dcterms:created>
  <dcterms:modified xsi:type="dcterms:W3CDTF">2023-05-21T07:45:00Z</dcterms:modified>
</cp:coreProperties>
</file>